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9964" w14:textId="0CAE8F18" w:rsidR="00931594" w:rsidRPr="00B24552" w:rsidRDefault="001E0CB6" w:rsidP="00931594">
      <w:pPr>
        <w:jc w:val="center"/>
        <w:rPr>
          <w:rFonts w:ascii="Arial" w:hAnsi="Arial" w:cs="Arial"/>
          <w:sz w:val="32"/>
          <w:szCs w:val="32"/>
        </w:rPr>
      </w:pPr>
      <w:r>
        <w:rPr>
          <w:rFonts w:ascii="Arial" w:hAnsi="Arial" w:cs="Arial"/>
          <w:sz w:val="36"/>
          <w:szCs w:val="36"/>
        </w:rPr>
        <w:t>INARCH</w:t>
      </w:r>
      <w:r w:rsidRPr="00B24552">
        <w:rPr>
          <w:rFonts w:ascii="Arial" w:hAnsi="Arial" w:cs="Arial"/>
          <w:sz w:val="52"/>
          <w:szCs w:val="52"/>
        </w:rPr>
        <w:t xml:space="preserve"> </w:t>
      </w:r>
      <w:r w:rsidR="000D6098">
        <w:rPr>
          <w:rFonts w:ascii="Arial" w:hAnsi="Arial" w:cs="Arial"/>
          <w:sz w:val="32"/>
          <w:szCs w:val="32"/>
        </w:rPr>
        <w:t>Basin/S</w:t>
      </w:r>
      <w:r w:rsidR="00931594" w:rsidRPr="00B24552">
        <w:rPr>
          <w:rFonts w:ascii="Arial" w:hAnsi="Arial" w:cs="Arial"/>
          <w:sz w:val="32"/>
          <w:szCs w:val="32"/>
        </w:rPr>
        <w:t>ite Information Form</w:t>
      </w:r>
    </w:p>
    <w:p w14:paraId="3A00A97B" w14:textId="77777777" w:rsidR="00B24552" w:rsidRDefault="00B24552" w:rsidP="00EE18F8">
      <w:pPr>
        <w:pStyle w:val="NoSpacing"/>
      </w:pPr>
    </w:p>
    <w:tbl>
      <w:tblPr>
        <w:tblStyle w:val="TableGrid"/>
        <w:tblW w:w="0" w:type="auto"/>
        <w:tblCellMar>
          <w:left w:w="0" w:type="dxa"/>
          <w:right w:w="0" w:type="dxa"/>
        </w:tblCellMar>
        <w:tblLook w:val="04A0" w:firstRow="1" w:lastRow="0" w:firstColumn="1" w:lastColumn="0" w:noHBand="0" w:noVBand="1"/>
      </w:tblPr>
      <w:tblGrid>
        <w:gridCol w:w="2430"/>
        <w:gridCol w:w="8360"/>
      </w:tblGrid>
      <w:tr w:rsidR="004C5D98" w14:paraId="5173A3B3" w14:textId="77777777" w:rsidTr="00290C88">
        <w:tc>
          <w:tcPr>
            <w:tcW w:w="2430" w:type="dxa"/>
            <w:tcBorders>
              <w:top w:val="nil"/>
              <w:left w:val="nil"/>
              <w:bottom w:val="nil"/>
            </w:tcBorders>
          </w:tcPr>
          <w:p w14:paraId="377F60EA" w14:textId="1FB44078" w:rsidR="004C5D98" w:rsidRPr="004C5D98" w:rsidRDefault="006855C4" w:rsidP="00EE18F8">
            <w:pPr>
              <w:pStyle w:val="NoSpacing"/>
              <w:rPr>
                <w:rFonts w:ascii="Arial" w:hAnsi="Arial" w:cs="Arial"/>
                <w:color w:val="00508F"/>
                <w:sz w:val="29"/>
                <w:szCs w:val="29"/>
                <w:shd w:val="clear" w:color="auto" w:fill="E2EBF1"/>
              </w:rPr>
            </w:pPr>
            <w:r>
              <w:rPr>
                <w:rFonts w:ascii="Arial" w:hAnsi="Arial" w:cs="Arial"/>
                <w:color w:val="00508F"/>
                <w:sz w:val="29"/>
                <w:szCs w:val="29"/>
                <w:shd w:val="clear" w:color="auto" w:fill="E2EBF1"/>
              </w:rPr>
              <w:t>Basin/</w:t>
            </w:r>
            <w:r w:rsidR="004C5D98">
              <w:rPr>
                <w:rFonts w:ascii="Arial" w:hAnsi="Arial" w:cs="Arial"/>
                <w:color w:val="00508F"/>
                <w:sz w:val="29"/>
                <w:szCs w:val="29"/>
                <w:shd w:val="clear" w:color="auto" w:fill="E2EBF1"/>
              </w:rPr>
              <w:t>Site Name</w:t>
            </w:r>
          </w:p>
        </w:tc>
        <w:tc>
          <w:tcPr>
            <w:tcW w:w="8360" w:type="dxa"/>
          </w:tcPr>
          <w:p w14:paraId="2CB5B1D3" w14:textId="5A5CB008" w:rsidR="004C5D98" w:rsidRDefault="0049154C" w:rsidP="00EE18F8">
            <w:pPr>
              <w:pStyle w:val="NoSpacing"/>
            </w:pPr>
            <w:r>
              <w:t>Wolf Creek Research Basin</w:t>
            </w:r>
          </w:p>
        </w:tc>
      </w:tr>
    </w:tbl>
    <w:p w14:paraId="2387A6FF" w14:textId="7C349E6F" w:rsidR="00B24552" w:rsidRDefault="00B24552" w:rsidP="00B24552">
      <w:pPr>
        <w:pStyle w:val="NoSpacing"/>
      </w:pPr>
    </w:p>
    <w:tbl>
      <w:tblPr>
        <w:tblStyle w:val="TableGrid"/>
        <w:tblW w:w="0" w:type="auto"/>
        <w:tblCellMar>
          <w:left w:w="0" w:type="dxa"/>
          <w:right w:w="0" w:type="dxa"/>
        </w:tblCellMar>
        <w:tblLook w:val="04A0" w:firstRow="1" w:lastRow="0" w:firstColumn="1" w:lastColumn="0" w:noHBand="0" w:noVBand="1"/>
      </w:tblPr>
      <w:tblGrid>
        <w:gridCol w:w="3510"/>
        <w:gridCol w:w="7280"/>
      </w:tblGrid>
      <w:tr w:rsidR="007F1A72" w14:paraId="46500167" w14:textId="77777777" w:rsidTr="000324AC">
        <w:tc>
          <w:tcPr>
            <w:tcW w:w="3510" w:type="dxa"/>
            <w:tcBorders>
              <w:top w:val="nil"/>
              <w:left w:val="nil"/>
              <w:bottom w:val="nil"/>
            </w:tcBorders>
          </w:tcPr>
          <w:p w14:paraId="0927601A" w14:textId="0DA1159F" w:rsidR="007F1A72" w:rsidRPr="004C5D98" w:rsidRDefault="007F1A72" w:rsidP="004F4DD5">
            <w:pPr>
              <w:pStyle w:val="NoSpacing"/>
              <w:rPr>
                <w:rFonts w:ascii="Arial" w:hAnsi="Arial" w:cs="Arial"/>
                <w:color w:val="00508F"/>
                <w:sz w:val="29"/>
                <w:szCs w:val="29"/>
                <w:shd w:val="clear" w:color="auto" w:fill="E2EBF1"/>
              </w:rPr>
            </w:pPr>
            <w:r>
              <w:rPr>
                <w:rFonts w:ascii="Arial" w:hAnsi="Arial" w:cs="Arial"/>
                <w:color w:val="00508F"/>
                <w:sz w:val="29"/>
                <w:szCs w:val="29"/>
                <w:shd w:val="clear" w:color="auto" w:fill="E2EBF1"/>
              </w:rPr>
              <w:t>Country; Province/State</w:t>
            </w:r>
          </w:p>
        </w:tc>
        <w:tc>
          <w:tcPr>
            <w:tcW w:w="7280" w:type="dxa"/>
          </w:tcPr>
          <w:p w14:paraId="469E69DC" w14:textId="16670995" w:rsidR="007F1A72" w:rsidRDefault="007F1A72" w:rsidP="004F4DD5">
            <w:pPr>
              <w:pStyle w:val="NoSpacing"/>
            </w:pPr>
            <w:r>
              <w:t>Canada; Yukon Territory</w:t>
            </w:r>
          </w:p>
        </w:tc>
      </w:tr>
    </w:tbl>
    <w:p w14:paraId="0838E149" w14:textId="77777777" w:rsidR="007F1A72" w:rsidRDefault="007F1A72" w:rsidP="00B24552">
      <w:pPr>
        <w:pStyle w:val="NoSpacing"/>
      </w:pPr>
    </w:p>
    <w:tbl>
      <w:tblPr>
        <w:tblStyle w:val="TableGrid"/>
        <w:tblW w:w="0" w:type="auto"/>
        <w:tblCellMar>
          <w:left w:w="0" w:type="dxa"/>
          <w:right w:w="0" w:type="dxa"/>
        </w:tblCellMar>
        <w:tblLook w:val="04A0" w:firstRow="1" w:lastRow="0" w:firstColumn="1" w:lastColumn="0" w:noHBand="0" w:noVBand="1"/>
      </w:tblPr>
      <w:tblGrid>
        <w:gridCol w:w="3510"/>
        <w:gridCol w:w="7280"/>
      </w:tblGrid>
      <w:tr w:rsidR="0046733B" w14:paraId="5EF96BBB" w14:textId="77777777" w:rsidTr="00290C88">
        <w:tc>
          <w:tcPr>
            <w:tcW w:w="3510" w:type="dxa"/>
            <w:tcBorders>
              <w:top w:val="nil"/>
              <w:left w:val="nil"/>
              <w:bottom w:val="nil"/>
            </w:tcBorders>
          </w:tcPr>
          <w:p w14:paraId="1A8D9221" w14:textId="0A5649B3" w:rsidR="0046733B" w:rsidRPr="004C5D98" w:rsidRDefault="0046733B" w:rsidP="009953EE">
            <w:pPr>
              <w:pStyle w:val="NoSpacing"/>
              <w:rPr>
                <w:rFonts w:ascii="Arial" w:hAnsi="Arial" w:cs="Arial"/>
                <w:color w:val="00508F"/>
                <w:sz w:val="29"/>
                <w:szCs w:val="29"/>
                <w:shd w:val="clear" w:color="auto" w:fill="E2EBF1"/>
              </w:rPr>
            </w:pPr>
            <w:r>
              <w:rPr>
                <w:rFonts w:ascii="Arial" w:hAnsi="Arial" w:cs="Arial"/>
                <w:color w:val="00508F"/>
                <w:sz w:val="29"/>
                <w:szCs w:val="29"/>
                <w:shd w:val="clear" w:color="auto" w:fill="E2EBF1"/>
              </w:rPr>
              <w:t>Website</w:t>
            </w:r>
            <w:r w:rsidR="000324AC">
              <w:rPr>
                <w:rFonts w:ascii="Arial" w:hAnsi="Arial" w:cs="Arial"/>
                <w:color w:val="00508F"/>
                <w:sz w:val="29"/>
                <w:szCs w:val="29"/>
                <w:shd w:val="clear" w:color="auto" w:fill="E2EBF1"/>
              </w:rPr>
              <w:t xml:space="preserve"> (If Available)</w:t>
            </w:r>
          </w:p>
        </w:tc>
        <w:tc>
          <w:tcPr>
            <w:tcW w:w="7280" w:type="dxa"/>
          </w:tcPr>
          <w:p w14:paraId="442BCA37" w14:textId="0CFF04DC" w:rsidR="0046733B" w:rsidRDefault="00C626BD" w:rsidP="009953EE">
            <w:pPr>
              <w:pStyle w:val="NoSpacing"/>
            </w:pPr>
            <w:hyperlink r:id="rId7" w:history="1">
              <w:r w:rsidR="0049154C" w:rsidRPr="002956E2">
                <w:rPr>
                  <w:rStyle w:val="Hyperlink"/>
                </w:rPr>
                <w:t>http://www.wolfcreekresearchbasin.ca/</w:t>
              </w:r>
            </w:hyperlink>
            <w:r w:rsidR="0049154C">
              <w:t xml:space="preserve"> </w:t>
            </w:r>
          </w:p>
        </w:tc>
      </w:tr>
    </w:tbl>
    <w:p w14:paraId="48020DF6" w14:textId="4087E8A5" w:rsidR="0046733B" w:rsidRDefault="0046733B" w:rsidP="00B24552">
      <w:pPr>
        <w:pStyle w:val="NoSpacing"/>
      </w:pPr>
    </w:p>
    <w:tbl>
      <w:tblPr>
        <w:tblStyle w:val="TableGrid"/>
        <w:tblW w:w="0" w:type="auto"/>
        <w:tblCellMar>
          <w:left w:w="0" w:type="dxa"/>
          <w:right w:w="0" w:type="dxa"/>
        </w:tblCellMar>
        <w:tblLook w:val="04A0" w:firstRow="1" w:lastRow="0" w:firstColumn="1" w:lastColumn="0" w:noHBand="0" w:noVBand="1"/>
      </w:tblPr>
      <w:tblGrid>
        <w:gridCol w:w="3510"/>
        <w:gridCol w:w="7280"/>
      </w:tblGrid>
      <w:tr w:rsidR="00155202" w14:paraId="445245C7" w14:textId="77777777" w:rsidTr="00290C88">
        <w:tc>
          <w:tcPr>
            <w:tcW w:w="3510" w:type="dxa"/>
            <w:tcBorders>
              <w:top w:val="nil"/>
              <w:left w:val="nil"/>
              <w:bottom w:val="nil"/>
            </w:tcBorders>
          </w:tcPr>
          <w:p w14:paraId="6E65FB34" w14:textId="2A83C9B3" w:rsidR="00155202" w:rsidRPr="004C5D98" w:rsidRDefault="00155202" w:rsidP="009953EE">
            <w:pPr>
              <w:pStyle w:val="NoSpacing"/>
              <w:rPr>
                <w:rFonts w:ascii="Arial" w:hAnsi="Arial" w:cs="Arial"/>
                <w:color w:val="00508F"/>
                <w:sz w:val="29"/>
                <w:szCs w:val="29"/>
                <w:shd w:val="clear" w:color="auto" w:fill="E2EBF1"/>
              </w:rPr>
            </w:pPr>
            <w:r>
              <w:rPr>
                <w:rFonts w:ascii="Arial" w:hAnsi="Arial" w:cs="Arial"/>
                <w:color w:val="00508F"/>
                <w:sz w:val="29"/>
                <w:szCs w:val="29"/>
                <w:shd w:val="clear" w:color="auto" w:fill="E2EBF1"/>
              </w:rPr>
              <w:t>Operational Management</w:t>
            </w:r>
          </w:p>
        </w:tc>
        <w:tc>
          <w:tcPr>
            <w:tcW w:w="7280" w:type="dxa"/>
          </w:tcPr>
          <w:p w14:paraId="7F56F223" w14:textId="5AC37BFB" w:rsidR="00155202" w:rsidRDefault="003D1D66" w:rsidP="003D1D66">
            <w:pPr>
              <w:pStyle w:val="NoSpacing"/>
            </w:pPr>
            <w:r>
              <w:t xml:space="preserve">McMaster Watershed Hydrology Group, McMaster </w:t>
            </w:r>
            <w:proofErr w:type="gramStart"/>
            <w:r>
              <w:t>University;</w:t>
            </w:r>
            <w:proofErr w:type="gramEnd"/>
          </w:p>
          <w:p w14:paraId="09ACC122" w14:textId="77777777" w:rsidR="003D1D66" w:rsidRDefault="00281259" w:rsidP="003D1D66">
            <w:pPr>
              <w:pStyle w:val="NoSpacing"/>
            </w:pPr>
            <w:r>
              <w:t xml:space="preserve">Water Resources Branch, Yukon </w:t>
            </w:r>
            <w:proofErr w:type="gramStart"/>
            <w:r>
              <w:t>Environment</w:t>
            </w:r>
            <w:r w:rsidR="00FE4271">
              <w:t>;</w:t>
            </w:r>
            <w:proofErr w:type="gramEnd"/>
          </w:p>
          <w:p w14:paraId="5962F4B2" w14:textId="610D0FB4" w:rsidR="00FE4271" w:rsidRDefault="00FE4271" w:rsidP="003D1D66">
            <w:pPr>
              <w:pStyle w:val="NoSpacing"/>
            </w:pPr>
            <w:r>
              <w:t>Centre for Hydrology, University of Saskatchewan</w:t>
            </w:r>
          </w:p>
        </w:tc>
      </w:tr>
    </w:tbl>
    <w:p w14:paraId="030BCFE9" w14:textId="77777777" w:rsidR="00155202" w:rsidRDefault="00155202" w:rsidP="00B24552">
      <w:pPr>
        <w:pStyle w:val="NoSpacing"/>
      </w:pPr>
    </w:p>
    <w:p w14:paraId="261E51AA" w14:textId="4CB34945" w:rsidR="00B24552" w:rsidRDefault="00F00A80" w:rsidP="00B24552">
      <w:pPr>
        <w:shd w:val="clear" w:color="auto" w:fill="E2EBF1"/>
        <w:spacing w:after="0" w:line="240" w:lineRule="auto"/>
        <w:rPr>
          <w:rFonts w:ascii="Arial" w:eastAsia="Times New Roman" w:hAnsi="Arial" w:cs="Arial"/>
          <w:color w:val="00508F"/>
          <w:sz w:val="28"/>
          <w:szCs w:val="28"/>
        </w:rPr>
      </w:pPr>
      <w:r>
        <w:rPr>
          <w:rFonts w:ascii="Arial" w:eastAsia="Times New Roman" w:hAnsi="Arial" w:cs="Arial"/>
          <w:color w:val="00508F"/>
          <w:sz w:val="28"/>
          <w:szCs w:val="28"/>
        </w:rPr>
        <w:t>Basin/</w:t>
      </w:r>
      <w:r w:rsidR="00B24552">
        <w:rPr>
          <w:rFonts w:ascii="Arial" w:eastAsia="Times New Roman" w:hAnsi="Arial" w:cs="Arial"/>
          <w:color w:val="00508F"/>
          <w:sz w:val="28"/>
          <w:szCs w:val="28"/>
        </w:rPr>
        <w:t>Sit</w:t>
      </w:r>
      <w:r w:rsidR="00107F18">
        <w:rPr>
          <w:rFonts w:ascii="Arial" w:eastAsia="Times New Roman" w:hAnsi="Arial" w:cs="Arial"/>
          <w:color w:val="00508F"/>
          <w:sz w:val="28"/>
          <w:szCs w:val="28"/>
        </w:rPr>
        <w:t>e</w:t>
      </w:r>
      <w:r w:rsidR="00B24552">
        <w:rPr>
          <w:rFonts w:ascii="Arial" w:eastAsia="Times New Roman" w:hAnsi="Arial" w:cs="Arial"/>
          <w:color w:val="00508F"/>
          <w:sz w:val="28"/>
          <w:szCs w:val="28"/>
        </w:rPr>
        <w:t xml:space="preserve"> Location</w:t>
      </w:r>
      <w:r>
        <w:rPr>
          <w:rFonts w:ascii="Arial" w:eastAsia="Times New Roman" w:hAnsi="Arial" w:cs="Arial"/>
          <w:color w:val="00508F"/>
          <w:sz w:val="28"/>
          <w:szCs w:val="28"/>
        </w:rPr>
        <w:t xml:space="preserve"> (Centroid Coordinates)</w:t>
      </w:r>
      <w:r w:rsidR="00B24552">
        <w:rPr>
          <w:rFonts w:ascii="Arial" w:eastAsia="Times New Roman" w:hAnsi="Arial" w:cs="Arial"/>
          <w:color w:val="00508F"/>
          <w:sz w:val="28"/>
          <w:szCs w:val="28"/>
        </w:rPr>
        <w:t xml:space="preserve"> </w:t>
      </w:r>
    </w:p>
    <w:p w14:paraId="656A115C" w14:textId="77777777" w:rsidR="00B24552" w:rsidRPr="007D0451" w:rsidRDefault="00B24552" w:rsidP="00B24552">
      <w:pPr>
        <w:pStyle w:val="NoSpacing"/>
        <w:rPr>
          <w:sz w:val="6"/>
          <w:szCs w:val="6"/>
        </w:rPr>
      </w:pPr>
    </w:p>
    <w:tbl>
      <w:tblPr>
        <w:tblStyle w:val="TableGrid"/>
        <w:tblW w:w="0" w:type="auto"/>
        <w:tblLook w:val="04A0" w:firstRow="1" w:lastRow="0" w:firstColumn="1" w:lastColumn="0" w:noHBand="0" w:noVBand="1"/>
      </w:tblPr>
      <w:tblGrid>
        <w:gridCol w:w="3865"/>
        <w:gridCol w:w="3060"/>
        <w:gridCol w:w="3865"/>
      </w:tblGrid>
      <w:tr w:rsidR="00B24552" w:rsidRPr="005E003B" w14:paraId="2EABA828" w14:textId="77777777" w:rsidTr="000B30E7">
        <w:tc>
          <w:tcPr>
            <w:tcW w:w="3865" w:type="dxa"/>
            <w:shd w:val="clear" w:color="auto" w:fill="000000" w:themeFill="text1"/>
          </w:tcPr>
          <w:p w14:paraId="3128D176" w14:textId="77777777" w:rsidR="00B24552" w:rsidRPr="00B24552" w:rsidRDefault="00B24552" w:rsidP="000B30E7">
            <w:pPr>
              <w:pStyle w:val="NoSpacing"/>
              <w:rPr>
                <w:color w:val="FFFFFF" w:themeColor="background1"/>
              </w:rPr>
            </w:pPr>
            <w:r w:rsidRPr="00B24552">
              <w:rPr>
                <w:color w:val="FFFFFF" w:themeColor="background1"/>
              </w:rPr>
              <w:t>Coordinate Format</w:t>
            </w:r>
          </w:p>
        </w:tc>
        <w:tc>
          <w:tcPr>
            <w:tcW w:w="3060" w:type="dxa"/>
            <w:shd w:val="clear" w:color="auto" w:fill="000000" w:themeFill="text1"/>
          </w:tcPr>
          <w:p w14:paraId="05F869F2" w14:textId="77777777" w:rsidR="00B24552" w:rsidRPr="00B24552" w:rsidRDefault="00B24552" w:rsidP="000B30E7">
            <w:pPr>
              <w:pStyle w:val="NoSpacing"/>
              <w:rPr>
                <w:color w:val="FFFFFF" w:themeColor="background1"/>
              </w:rPr>
            </w:pPr>
            <w:r w:rsidRPr="00B24552">
              <w:rPr>
                <w:color w:val="FFFFFF" w:themeColor="background1"/>
              </w:rPr>
              <w:t>Latitude</w:t>
            </w:r>
          </w:p>
        </w:tc>
        <w:tc>
          <w:tcPr>
            <w:tcW w:w="3865" w:type="dxa"/>
            <w:shd w:val="clear" w:color="auto" w:fill="000000" w:themeFill="text1"/>
          </w:tcPr>
          <w:p w14:paraId="260526BB" w14:textId="77777777" w:rsidR="00B24552" w:rsidRPr="00B24552" w:rsidRDefault="00B24552" w:rsidP="000B30E7">
            <w:pPr>
              <w:pStyle w:val="NoSpacing"/>
              <w:rPr>
                <w:color w:val="FFFFFF" w:themeColor="background1"/>
              </w:rPr>
            </w:pPr>
            <w:r w:rsidRPr="00B24552">
              <w:rPr>
                <w:color w:val="FFFFFF" w:themeColor="background1"/>
              </w:rPr>
              <w:t>Longitude</w:t>
            </w:r>
          </w:p>
        </w:tc>
      </w:tr>
      <w:tr w:rsidR="00B24552" w14:paraId="69E1A27A" w14:textId="77777777" w:rsidTr="000B30E7">
        <w:tc>
          <w:tcPr>
            <w:tcW w:w="3865" w:type="dxa"/>
            <w:shd w:val="clear" w:color="auto" w:fill="000000" w:themeFill="text1"/>
          </w:tcPr>
          <w:p w14:paraId="528A8332" w14:textId="77777777" w:rsidR="00B24552" w:rsidRPr="00B24552" w:rsidRDefault="00B24552" w:rsidP="000B30E7">
            <w:pPr>
              <w:pStyle w:val="NoSpacing"/>
              <w:rPr>
                <w:color w:val="FFFFFF" w:themeColor="background1"/>
              </w:rPr>
            </w:pPr>
            <w:r w:rsidRPr="00B24552">
              <w:rPr>
                <w:color w:val="FFFFFF" w:themeColor="background1"/>
              </w:rPr>
              <w:t>Decimal Degrees</w:t>
            </w:r>
          </w:p>
        </w:tc>
        <w:tc>
          <w:tcPr>
            <w:tcW w:w="3060" w:type="dxa"/>
          </w:tcPr>
          <w:p w14:paraId="26D7FEE4" w14:textId="77690962" w:rsidR="00B24552" w:rsidRPr="00B24552" w:rsidRDefault="00281259" w:rsidP="000B30E7">
            <w:pPr>
              <w:pStyle w:val="NoSpacing"/>
            </w:pPr>
            <w:r>
              <w:t>60.5</w:t>
            </w:r>
            <w:r w:rsidR="00440F45">
              <w:t>2</w:t>
            </w:r>
            <w:r>
              <w:rPr>
                <w:rFonts w:cstheme="minorHAnsi"/>
              </w:rPr>
              <w:t>°</w:t>
            </w:r>
            <w:r>
              <w:t>N</w:t>
            </w:r>
          </w:p>
        </w:tc>
        <w:tc>
          <w:tcPr>
            <w:tcW w:w="3865" w:type="dxa"/>
          </w:tcPr>
          <w:p w14:paraId="475A2F9E" w14:textId="54042FE2" w:rsidR="00B24552" w:rsidRPr="00B24552" w:rsidRDefault="00281259" w:rsidP="000B30E7">
            <w:pPr>
              <w:pStyle w:val="NoSpacing"/>
            </w:pPr>
            <w:r>
              <w:t>135</w:t>
            </w:r>
            <w:r w:rsidR="00440F45">
              <w:t>.13</w:t>
            </w:r>
            <w:r>
              <w:rPr>
                <w:rFonts w:cstheme="minorHAnsi"/>
              </w:rPr>
              <w:t>°</w:t>
            </w:r>
            <w:r>
              <w:t>W</w:t>
            </w:r>
          </w:p>
        </w:tc>
      </w:tr>
    </w:tbl>
    <w:p w14:paraId="3D181228" w14:textId="77777777" w:rsidR="0061077A" w:rsidRPr="0061077A" w:rsidRDefault="0061077A" w:rsidP="0061077A">
      <w:pPr>
        <w:spacing w:after="0"/>
      </w:pPr>
    </w:p>
    <w:p w14:paraId="5FD1FF10" w14:textId="5C3D7756" w:rsidR="00934E98" w:rsidRDefault="00E17BA0" w:rsidP="00934E98">
      <w:pPr>
        <w:shd w:val="clear" w:color="auto" w:fill="E2EBF1"/>
        <w:spacing w:after="0" w:line="240" w:lineRule="auto"/>
        <w:rPr>
          <w:rFonts w:ascii="Arial" w:eastAsia="Times New Roman" w:hAnsi="Arial" w:cs="Arial"/>
          <w:color w:val="00508F"/>
          <w:sz w:val="29"/>
          <w:szCs w:val="29"/>
        </w:rPr>
      </w:pPr>
      <w:r>
        <w:rPr>
          <w:rFonts w:ascii="Arial" w:eastAsia="Times New Roman" w:hAnsi="Arial" w:cs="Arial"/>
          <w:color w:val="00508F"/>
          <w:sz w:val="28"/>
          <w:szCs w:val="28"/>
        </w:rPr>
        <w:t>Oversight/</w:t>
      </w:r>
      <w:r w:rsidR="00934E98" w:rsidRPr="00934E98">
        <w:rPr>
          <w:rFonts w:ascii="Arial" w:eastAsia="Times New Roman" w:hAnsi="Arial" w:cs="Arial"/>
          <w:color w:val="00508F"/>
          <w:sz w:val="29"/>
          <w:szCs w:val="29"/>
        </w:rPr>
        <w:t>Contact</w:t>
      </w:r>
      <w:r w:rsidR="003458B5">
        <w:rPr>
          <w:rFonts w:ascii="Arial" w:eastAsia="Times New Roman" w:hAnsi="Arial" w:cs="Arial"/>
          <w:color w:val="00508F"/>
          <w:sz w:val="29"/>
          <w:szCs w:val="29"/>
        </w:rPr>
        <w:t>s</w:t>
      </w:r>
    </w:p>
    <w:p w14:paraId="41DD65BC" w14:textId="679454A1" w:rsidR="007D0451" w:rsidRPr="007D0451" w:rsidRDefault="007D0451" w:rsidP="007D0451">
      <w:pPr>
        <w:pStyle w:val="NoSpacing"/>
        <w:rPr>
          <w:sz w:val="6"/>
          <w:szCs w:val="6"/>
        </w:rPr>
      </w:pPr>
    </w:p>
    <w:tbl>
      <w:tblPr>
        <w:tblStyle w:val="TableGrid"/>
        <w:tblW w:w="0" w:type="auto"/>
        <w:tblLook w:val="04A0" w:firstRow="1" w:lastRow="0" w:firstColumn="1" w:lastColumn="0" w:noHBand="0" w:noVBand="1"/>
      </w:tblPr>
      <w:tblGrid>
        <w:gridCol w:w="3596"/>
        <w:gridCol w:w="1799"/>
        <w:gridCol w:w="5395"/>
      </w:tblGrid>
      <w:tr w:rsidR="005E003B" w:rsidRPr="005E003B" w14:paraId="6E36A7DA" w14:textId="77777777" w:rsidTr="00F20AD4">
        <w:tc>
          <w:tcPr>
            <w:tcW w:w="3596" w:type="dxa"/>
            <w:shd w:val="clear" w:color="auto" w:fill="000000" w:themeFill="text1"/>
          </w:tcPr>
          <w:p w14:paraId="64749C62" w14:textId="03213548" w:rsidR="00342F69" w:rsidRPr="00B24552" w:rsidRDefault="00342F69" w:rsidP="00EE18F8">
            <w:pPr>
              <w:pStyle w:val="NoSpacing"/>
              <w:rPr>
                <w:color w:val="FFFFFF" w:themeColor="background1"/>
              </w:rPr>
            </w:pPr>
            <w:r w:rsidRPr="00B24552">
              <w:rPr>
                <w:color w:val="FFFFFF" w:themeColor="background1"/>
              </w:rPr>
              <w:t>Name</w:t>
            </w:r>
          </w:p>
        </w:tc>
        <w:tc>
          <w:tcPr>
            <w:tcW w:w="1799" w:type="dxa"/>
            <w:shd w:val="clear" w:color="auto" w:fill="000000" w:themeFill="text1"/>
          </w:tcPr>
          <w:p w14:paraId="68A041CE" w14:textId="5FD70D35" w:rsidR="00342F69" w:rsidRPr="00B24552" w:rsidRDefault="00342F69" w:rsidP="00EE18F8">
            <w:pPr>
              <w:pStyle w:val="NoSpacing"/>
              <w:rPr>
                <w:color w:val="FFFFFF" w:themeColor="background1"/>
              </w:rPr>
            </w:pPr>
            <w:r w:rsidRPr="00B24552">
              <w:rPr>
                <w:color w:val="FFFFFF" w:themeColor="background1"/>
              </w:rPr>
              <w:t>Role</w:t>
            </w:r>
          </w:p>
        </w:tc>
        <w:tc>
          <w:tcPr>
            <w:tcW w:w="5395" w:type="dxa"/>
            <w:shd w:val="clear" w:color="auto" w:fill="000000" w:themeFill="text1"/>
          </w:tcPr>
          <w:p w14:paraId="67096363" w14:textId="55FC259E" w:rsidR="00342F69" w:rsidRPr="00B24552" w:rsidRDefault="002D64F0" w:rsidP="00EE18F8">
            <w:pPr>
              <w:pStyle w:val="NoSpacing"/>
              <w:rPr>
                <w:color w:val="FFFFFF" w:themeColor="background1"/>
              </w:rPr>
            </w:pPr>
            <w:r w:rsidRPr="00B24552">
              <w:rPr>
                <w:color w:val="FFFFFF" w:themeColor="background1"/>
              </w:rPr>
              <w:t>Contact Information</w:t>
            </w:r>
          </w:p>
        </w:tc>
      </w:tr>
      <w:tr w:rsidR="00342F69" w:rsidRPr="005E003B" w14:paraId="059B260C" w14:textId="77777777" w:rsidTr="00B24552">
        <w:tc>
          <w:tcPr>
            <w:tcW w:w="3596" w:type="dxa"/>
            <w:shd w:val="clear" w:color="auto" w:fill="auto"/>
          </w:tcPr>
          <w:p w14:paraId="41D23CB3" w14:textId="0C43E798" w:rsidR="00342F69" w:rsidRPr="003D1D66" w:rsidRDefault="003D1D66" w:rsidP="00EE18F8">
            <w:pPr>
              <w:pStyle w:val="NoSpacing"/>
            </w:pPr>
            <w:r w:rsidRPr="003D1D66">
              <w:t>Dr. Sean Carey</w:t>
            </w:r>
          </w:p>
        </w:tc>
        <w:tc>
          <w:tcPr>
            <w:tcW w:w="1799" w:type="dxa"/>
            <w:shd w:val="clear" w:color="auto" w:fill="auto"/>
          </w:tcPr>
          <w:p w14:paraId="396F6516" w14:textId="64B3C155" w:rsidR="00342F69" w:rsidRPr="003D1D66" w:rsidRDefault="003D1D66" w:rsidP="00EE18F8">
            <w:pPr>
              <w:pStyle w:val="NoSpacing"/>
            </w:pPr>
            <w:r>
              <w:t>Professor</w:t>
            </w:r>
            <w:r w:rsidR="00281259">
              <w:t xml:space="preserve"> and</w:t>
            </w:r>
            <w:r>
              <w:t xml:space="preserve"> Director of Watershed Hydrology Group</w:t>
            </w:r>
            <w:r w:rsidR="00281259">
              <w:t>, McMaster Univ.</w:t>
            </w:r>
          </w:p>
        </w:tc>
        <w:tc>
          <w:tcPr>
            <w:tcW w:w="5395" w:type="dxa"/>
            <w:shd w:val="clear" w:color="auto" w:fill="auto"/>
          </w:tcPr>
          <w:p w14:paraId="279B1A40" w14:textId="14884FBF" w:rsidR="00342F69" w:rsidRPr="003D1D66" w:rsidRDefault="007F5045" w:rsidP="00EE18F8">
            <w:pPr>
              <w:pStyle w:val="NoSpacing"/>
            </w:pPr>
            <w:r w:rsidRPr="003D1D66">
              <w:t xml:space="preserve">Email: </w:t>
            </w:r>
            <w:hyperlink r:id="rId8" w:history="1">
              <w:r w:rsidR="00BC1114" w:rsidRPr="00173B8B">
                <w:rPr>
                  <w:rStyle w:val="Hyperlink"/>
                </w:rPr>
                <w:t>careysk@mcmaster.ca</w:t>
              </w:r>
            </w:hyperlink>
          </w:p>
          <w:p w14:paraId="0185D077" w14:textId="0DA0475E" w:rsidR="002D64F0" w:rsidRPr="003D1D66" w:rsidRDefault="007F5045" w:rsidP="00EE18F8">
            <w:pPr>
              <w:pStyle w:val="NoSpacing"/>
            </w:pPr>
            <w:r w:rsidRPr="003D1D66">
              <w:t>Phone</w:t>
            </w:r>
            <w:r w:rsidR="003D1D66">
              <w:t xml:space="preserve">: </w:t>
            </w:r>
            <w:r w:rsidR="00C626BD">
              <w:t>1-</w:t>
            </w:r>
            <w:r w:rsidR="003D1D66" w:rsidRPr="003D1D66">
              <w:t>905-525-9140 ext. 20134</w:t>
            </w:r>
            <w:r w:rsidRPr="003D1D66">
              <w:t xml:space="preserve"> </w:t>
            </w:r>
          </w:p>
        </w:tc>
      </w:tr>
      <w:tr w:rsidR="00342F69" w:rsidRPr="005E003B" w14:paraId="382D9ABC" w14:textId="77777777" w:rsidTr="00B24552">
        <w:tc>
          <w:tcPr>
            <w:tcW w:w="3596" w:type="dxa"/>
            <w:shd w:val="clear" w:color="auto" w:fill="auto"/>
          </w:tcPr>
          <w:p w14:paraId="2C0F5269" w14:textId="3E5EC6F1" w:rsidR="00342F69" w:rsidRPr="003D1D66" w:rsidRDefault="00500E8A" w:rsidP="00EE18F8">
            <w:pPr>
              <w:pStyle w:val="NoSpacing"/>
            </w:pPr>
            <w:r>
              <w:t>Dr. John Pomeroy</w:t>
            </w:r>
          </w:p>
        </w:tc>
        <w:tc>
          <w:tcPr>
            <w:tcW w:w="1799" w:type="dxa"/>
            <w:shd w:val="clear" w:color="auto" w:fill="auto"/>
          </w:tcPr>
          <w:p w14:paraId="62D94005" w14:textId="25BD5DA8" w:rsidR="00342F69" w:rsidRPr="003D1D66" w:rsidRDefault="00BC1114" w:rsidP="00EE18F8">
            <w:pPr>
              <w:pStyle w:val="NoSpacing"/>
            </w:pPr>
            <w:r>
              <w:t>Director, INARCH &amp; Centre for Hydrology, Univ. Saskatchewan</w:t>
            </w:r>
          </w:p>
        </w:tc>
        <w:tc>
          <w:tcPr>
            <w:tcW w:w="5395" w:type="dxa"/>
            <w:shd w:val="clear" w:color="auto" w:fill="auto"/>
          </w:tcPr>
          <w:p w14:paraId="4A61ECB6" w14:textId="041DFEB1" w:rsidR="002D64F0" w:rsidRPr="003D1D66" w:rsidRDefault="007F5045" w:rsidP="00EE18F8">
            <w:pPr>
              <w:pStyle w:val="NoSpacing"/>
            </w:pPr>
            <w:r w:rsidRPr="003D1D66">
              <w:t xml:space="preserve">Email: </w:t>
            </w:r>
            <w:hyperlink r:id="rId9" w:history="1">
              <w:r w:rsidR="00BC1114" w:rsidRPr="00173B8B">
                <w:rPr>
                  <w:rStyle w:val="Hyperlink"/>
                </w:rPr>
                <w:t>john.pomeroy@usask.ca</w:t>
              </w:r>
            </w:hyperlink>
            <w:r w:rsidR="00BC1114">
              <w:t xml:space="preserve"> </w:t>
            </w:r>
          </w:p>
          <w:p w14:paraId="4379F15F" w14:textId="60D601BB" w:rsidR="002D64F0" w:rsidRPr="003D1D66" w:rsidRDefault="007F5045" w:rsidP="00EE18F8">
            <w:pPr>
              <w:pStyle w:val="NoSpacing"/>
            </w:pPr>
            <w:r w:rsidRPr="003D1D66">
              <w:t xml:space="preserve">Phone: </w:t>
            </w:r>
            <w:r w:rsidR="00BC1114">
              <w:t>1-306-966-1426</w:t>
            </w:r>
          </w:p>
        </w:tc>
      </w:tr>
      <w:tr w:rsidR="00CC4B63" w14:paraId="2C24F89B" w14:textId="77777777" w:rsidTr="00F20AD4">
        <w:tc>
          <w:tcPr>
            <w:tcW w:w="3596" w:type="dxa"/>
          </w:tcPr>
          <w:p w14:paraId="5C14F711" w14:textId="0AF654DF" w:rsidR="00CC4B63" w:rsidRPr="003D1D66" w:rsidRDefault="00500E8A" w:rsidP="00FC3CFF">
            <w:pPr>
              <w:pStyle w:val="NoSpacing"/>
            </w:pPr>
            <w:r>
              <w:t>Tyler de Jong</w:t>
            </w:r>
          </w:p>
        </w:tc>
        <w:tc>
          <w:tcPr>
            <w:tcW w:w="1799" w:type="dxa"/>
          </w:tcPr>
          <w:p w14:paraId="2B5729DC" w14:textId="525CB2B0" w:rsidR="00CC4B63" w:rsidRPr="003D1D66" w:rsidRDefault="00500E8A" w:rsidP="00FC3CFF">
            <w:pPr>
              <w:pStyle w:val="NoSpacing"/>
            </w:pPr>
            <w:r>
              <w:t>Wolf Creek</w:t>
            </w:r>
            <w:r w:rsidR="00E44AE5">
              <w:t xml:space="preserve"> </w:t>
            </w:r>
            <w:r w:rsidR="00B3691E">
              <w:t>Research</w:t>
            </w:r>
            <w:r>
              <w:t xml:space="preserve"> Technician</w:t>
            </w:r>
          </w:p>
        </w:tc>
        <w:tc>
          <w:tcPr>
            <w:tcW w:w="5395" w:type="dxa"/>
          </w:tcPr>
          <w:p w14:paraId="49ED98DD" w14:textId="0DC93CEF" w:rsidR="00CC4B63" w:rsidRPr="003D1D66" w:rsidRDefault="00CC4B63" w:rsidP="00FC3CFF">
            <w:pPr>
              <w:pStyle w:val="NoSpacing"/>
            </w:pPr>
            <w:r w:rsidRPr="003D1D66">
              <w:t>Email:</w:t>
            </w:r>
            <w:r w:rsidR="00BC1114">
              <w:t xml:space="preserve"> </w:t>
            </w:r>
            <w:hyperlink r:id="rId10" w:history="1">
              <w:r w:rsidR="00BC1114" w:rsidRPr="00173B8B">
                <w:rPr>
                  <w:rStyle w:val="Hyperlink"/>
                </w:rPr>
                <w:t>tyler.dejong@mcmaster.ca</w:t>
              </w:r>
            </w:hyperlink>
          </w:p>
          <w:p w14:paraId="3B0E3C1D" w14:textId="767F1BC3" w:rsidR="00CC4B63" w:rsidRPr="003D1D66" w:rsidRDefault="00CC4B63" w:rsidP="00FC3CFF">
            <w:pPr>
              <w:pStyle w:val="NoSpacing"/>
            </w:pPr>
            <w:r w:rsidRPr="003D1D66">
              <w:t>Phone:</w:t>
            </w:r>
            <w:r w:rsidR="00BC1114">
              <w:t xml:space="preserve"> 1-867-456-3120</w:t>
            </w:r>
          </w:p>
        </w:tc>
      </w:tr>
    </w:tbl>
    <w:p w14:paraId="6D6759C1" w14:textId="77777777" w:rsidR="0061077A" w:rsidRDefault="0061077A" w:rsidP="0061077A">
      <w:pPr>
        <w:spacing w:after="0"/>
      </w:pPr>
    </w:p>
    <w:p w14:paraId="69731851" w14:textId="277277B6" w:rsidR="00B24552" w:rsidRDefault="000D6098" w:rsidP="00B24552">
      <w:pPr>
        <w:shd w:val="clear" w:color="auto" w:fill="E2EBF1"/>
        <w:spacing w:after="0" w:line="240" w:lineRule="auto"/>
        <w:rPr>
          <w:rFonts w:ascii="Arial" w:eastAsia="Times New Roman" w:hAnsi="Arial" w:cs="Arial"/>
          <w:color w:val="00508F"/>
          <w:sz w:val="29"/>
          <w:szCs w:val="29"/>
        </w:rPr>
      </w:pPr>
      <w:r>
        <w:rPr>
          <w:rFonts w:ascii="Arial" w:eastAsia="Times New Roman" w:hAnsi="Arial" w:cs="Arial"/>
          <w:color w:val="00508F"/>
          <w:sz w:val="28"/>
          <w:szCs w:val="28"/>
        </w:rPr>
        <w:t>P</w:t>
      </w:r>
      <w:r w:rsidR="00B24552">
        <w:rPr>
          <w:rFonts w:ascii="Arial" w:eastAsia="Times New Roman" w:hAnsi="Arial" w:cs="Arial"/>
          <w:color w:val="00508F"/>
          <w:sz w:val="28"/>
          <w:szCs w:val="28"/>
        </w:rPr>
        <w:t>urpose</w:t>
      </w:r>
      <w:r w:rsidR="00BB10B4">
        <w:rPr>
          <w:rFonts w:ascii="Arial" w:eastAsia="Times New Roman" w:hAnsi="Arial" w:cs="Arial"/>
          <w:color w:val="00508F"/>
          <w:sz w:val="28"/>
          <w:szCs w:val="28"/>
        </w:rPr>
        <w:t>/Scientific Focus</w:t>
      </w:r>
    </w:p>
    <w:p w14:paraId="7F78D4A8" w14:textId="77777777" w:rsidR="00B24552" w:rsidRPr="007D0451" w:rsidRDefault="00B24552" w:rsidP="00B24552">
      <w:pPr>
        <w:pStyle w:val="NoSpacing"/>
        <w:rPr>
          <w:sz w:val="6"/>
          <w:szCs w:val="6"/>
        </w:rPr>
      </w:pPr>
    </w:p>
    <w:tbl>
      <w:tblPr>
        <w:tblStyle w:val="TableGrid"/>
        <w:tblW w:w="10795" w:type="dxa"/>
        <w:tblLook w:val="04A0" w:firstRow="1" w:lastRow="0" w:firstColumn="1" w:lastColumn="0" w:noHBand="0" w:noVBand="1"/>
      </w:tblPr>
      <w:tblGrid>
        <w:gridCol w:w="10795"/>
      </w:tblGrid>
      <w:tr w:rsidR="00B24552" w14:paraId="52BA0C88" w14:textId="77777777" w:rsidTr="000B30E7">
        <w:tc>
          <w:tcPr>
            <w:tcW w:w="10795" w:type="dxa"/>
          </w:tcPr>
          <w:p w14:paraId="36D98B19" w14:textId="3EB9E919" w:rsidR="00B24552" w:rsidRDefault="00C53E0B" w:rsidP="00C53E0B">
            <w:pPr>
              <w:pStyle w:val="NoSpacing"/>
            </w:pPr>
            <w:r w:rsidRPr="00C53E0B">
              <w:t xml:space="preserve">Wolf Creek Research Basin (WCRB) is located on the traditional territory of the Kwanlin </w:t>
            </w:r>
            <w:proofErr w:type="spellStart"/>
            <w:r w:rsidRPr="00C53E0B">
              <w:t>Dün</w:t>
            </w:r>
            <w:proofErr w:type="spellEnd"/>
            <w:r w:rsidRPr="00C53E0B">
              <w:t xml:space="preserve"> First Nation, </w:t>
            </w:r>
            <w:proofErr w:type="spellStart"/>
            <w:r w:rsidRPr="00C53E0B">
              <w:t>Ta’an</w:t>
            </w:r>
            <w:proofErr w:type="spellEnd"/>
            <w:r w:rsidRPr="00C53E0B">
              <w:t xml:space="preserve"> </w:t>
            </w:r>
            <w:proofErr w:type="spellStart"/>
            <w:r w:rsidRPr="00C53E0B">
              <w:t>Kwäch’än</w:t>
            </w:r>
            <w:proofErr w:type="spellEnd"/>
            <w:r w:rsidRPr="00C53E0B">
              <w:t xml:space="preserve"> Council and Carcross/Tagish First Nation. In 1992, the WCRB was established in the sub-Arctic mountainous headwaters of the Yukon River, near Whitehorse, Yukon, Canada and is representative of many headwater basins along the far northern reaches of the North American Cordillera. WCRB was established to provide science-based evidence for decision-making in the across of water, climate and the biosphere and to provide a </w:t>
            </w:r>
            <w:proofErr w:type="gramStart"/>
            <w:r w:rsidRPr="00C53E0B">
              <w:t>test-bed</w:t>
            </w:r>
            <w:proofErr w:type="gramEnd"/>
            <w:r w:rsidRPr="00C53E0B">
              <w:t xml:space="preserve"> to help resolve deficiencies in hydrological models in cold climates. The foundation of research in WCRB is to improve the understanding of cold region hydrological processes and their interaction with climate and vegetation and to better represent this understanding through improved conceptualization and parametrization of numerical hydrological and related models.</w:t>
            </w:r>
          </w:p>
        </w:tc>
      </w:tr>
    </w:tbl>
    <w:p w14:paraId="5913D222" w14:textId="77777777" w:rsidR="00CB3860" w:rsidRDefault="00CB3860" w:rsidP="00E26F2D">
      <w:pPr>
        <w:pStyle w:val="NoSpacing"/>
      </w:pPr>
    </w:p>
    <w:p w14:paraId="49E2008D" w14:textId="112096C2" w:rsidR="00E26F2D" w:rsidRDefault="000C678A" w:rsidP="00E26F2D">
      <w:pPr>
        <w:shd w:val="clear" w:color="auto" w:fill="E2EBF1"/>
        <w:spacing w:after="0" w:line="240" w:lineRule="auto"/>
        <w:rPr>
          <w:rFonts w:ascii="Arial" w:eastAsia="Times New Roman" w:hAnsi="Arial" w:cs="Arial"/>
          <w:color w:val="00508F"/>
          <w:sz w:val="28"/>
          <w:szCs w:val="28"/>
        </w:rPr>
      </w:pPr>
      <w:r>
        <w:rPr>
          <w:rFonts w:ascii="Arial" w:eastAsia="Times New Roman" w:hAnsi="Arial" w:cs="Arial"/>
          <w:color w:val="00508F"/>
          <w:sz w:val="28"/>
          <w:szCs w:val="28"/>
        </w:rPr>
        <w:t>Basin/Site Characteristics</w:t>
      </w:r>
    </w:p>
    <w:p w14:paraId="5CF073EF" w14:textId="77777777" w:rsidR="00E26F2D" w:rsidRPr="007D0451" w:rsidRDefault="00E26F2D" w:rsidP="00E26F2D">
      <w:pPr>
        <w:pStyle w:val="NoSpacing"/>
        <w:rPr>
          <w:sz w:val="6"/>
          <w:szCs w:val="6"/>
        </w:rPr>
      </w:pPr>
    </w:p>
    <w:tbl>
      <w:tblPr>
        <w:tblStyle w:val="TableGrid"/>
        <w:tblW w:w="10795" w:type="dxa"/>
        <w:tblLook w:val="04A0" w:firstRow="1" w:lastRow="0" w:firstColumn="1" w:lastColumn="0" w:noHBand="0" w:noVBand="1"/>
      </w:tblPr>
      <w:tblGrid>
        <w:gridCol w:w="2335"/>
        <w:gridCol w:w="8460"/>
      </w:tblGrid>
      <w:tr w:rsidR="00B24552" w:rsidRPr="00B24552" w14:paraId="7D6F92F5" w14:textId="77777777" w:rsidTr="0061077A">
        <w:trPr>
          <w:trHeight w:val="584"/>
        </w:trPr>
        <w:tc>
          <w:tcPr>
            <w:tcW w:w="2335" w:type="dxa"/>
            <w:hideMark/>
          </w:tcPr>
          <w:p w14:paraId="62AB7593" w14:textId="3B6B23BE" w:rsidR="00B24552" w:rsidRPr="00B24552" w:rsidRDefault="00B24552" w:rsidP="00B24552">
            <w:pPr>
              <w:pStyle w:val="NoSpacing"/>
            </w:pPr>
            <w:r w:rsidRPr="00B24552">
              <w:t>Location</w:t>
            </w:r>
            <w:r w:rsidR="00107F18">
              <w:t xml:space="preserve"> (Physiographic Region)</w:t>
            </w:r>
          </w:p>
        </w:tc>
        <w:tc>
          <w:tcPr>
            <w:tcW w:w="8460" w:type="dxa"/>
            <w:hideMark/>
          </w:tcPr>
          <w:p w14:paraId="66CA641D" w14:textId="76D98A21" w:rsidR="00B24552" w:rsidRPr="00B24552" w:rsidRDefault="007F1A72" w:rsidP="007F1A72">
            <w:pPr>
              <w:pStyle w:val="NoSpacing"/>
            </w:pPr>
            <w:r>
              <w:t xml:space="preserve">WCRB is a subarctic headwater basin, situated within the </w:t>
            </w:r>
            <w:r w:rsidR="00BD2455">
              <w:t xml:space="preserve">Watson Highlands </w:t>
            </w:r>
            <w:r>
              <w:t>Boreal Cordillera Ecological Region of North America, with a long and cold snow season characterized by low precipitation.</w:t>
            </w:r>
          </w:p>
        </w:tc>
      </w:tr>
      <w:tr w:rsidR="00B24552" w:rsidRPr="00B24552" w14:paraId="55903D48" w14:textId="77777777" w:rsidTr="0061077A">
        <w:trPr>
          <w:trHeight w:val="584"/>
        </w:trPr>
        <w:tc>
          <w:tcPr>
            <w:tcW w:w="2335" w:type="dxa"/>
            <w:hideMark/>
          </w:tcPr>
          <w:p w14:paraId="3C65CCD2" w14:textId="53A69573" w:rsidR="00B24552" w:rsidRPr="000C678A" w:rsidRDefault="00107F18" w:rsidP="00B24552">
            <w:pPr>
              <w:pStyle w:val="NoSpacing"/>
            </w:pPr>
            <w:r>
              <w:t xml:space="preserve">Area </w:t>
            </w:r>
            <w:r w:rsidR="000C678A">
              <w:t>(km</w:t>
            </w:r>
            <w:r w:rsidR="000C678A">
              <w:rPr>
                <w:vertAlign w:val="superscript"/>
              </w:rPr>
              <w:t>2</w:t>
            </w:r>
            <w:r w:rsidR="000C678A">
              <w:t>)</w:t>
            </w:r>
          </w:p>
        </w:tc>
        <w:tc>
          <w:tcPr>
            <w:tcW w:w="8460" w:type="dxa"/>
            <w:hideMark/>
          </w:tcPr>
          <w:p w14:paraId="286F6C08" w14:textId="1FD40742" w:rsidR="00B24552" w:rsidRPr="00B24552" w:rsidRDefault="00AA7B7D" w:rsidP="00B24552">
            <w:pPr>
              <w:pStyle w:val="NoSpacing"/>
            </w:pPr>
            <w:r>
              <w:t>179 km</w:t>
            </w:r>
            <w:r w:rsidRPr="00AA7B7D">
              <w:rPr>
                <w:vertAlign w:val="superscript"/>
              </w:rPr>
              <w:t>2</w:t>
            </w:r>
          </w:p>
        </w:tc>
      </w:tr>
      <w:tr w:rsidR="00B24552" w:rsidRPr="00B24552" w14:paraId="2BA4F04F" w14:textId="77777777" w:rsidTr="0061077A">
        <w:trPr>
          <w:trHeight w:val="584"/>
        </w:trPr>
        <w:tc>
          <w:tcPr>
            <w:tcW w:w="2335" w:type="dxa"/>
            <w:hideMark/>
          </w:tcPr>
          <w:p w14:paraId="198BCCD9" w14:textId="2A472696" w:rsidR="00B24552" w:rsidRPr="00B24552" w:rsidRDefault="00B24552" w:rsidP="00B24552">
            <w:pPr>
              <w:pStyle w:val="NoSpacing"/>
            </w:pPr>
            <w:r w:rsidRPr="00B24552">
              <w:lastRenderedPageBreak/>
              <w:t xml:space="preserve">Elevation </w:t>
            </w:r>
            <w:r w:rsidR="000C678A">
              <w:t>(m; Mean, Maximum, Minimum)</w:t>
            </w:r>
          </w:p>
        </w:tc>
        <w:tc>
          <w:tcPr>
            <w:tcW w:w="8460" w:type="dxa"/>
            <w:hideMark/>
          </w:tcPr>
          <w:p w14:paraId="233E6492" w14:textId="342FA103" w:rsidR="00B24552" w:rsidRPr="00B24552" w:rsidRDefault="00AA7B7D" w:rsidP="00B24552">
            <w:pPr>
              <w:pStyle w:val="NoSpacing"/>
            </w:pPr>
            <w:r>
              <w:t>Min: 660 m; Max: 2080 m; Mean:</w:t>
            </w:r>
          </w:p>
        </w:tc>
      </w:tr>
      <w:tr w:rsidR="00B24552" w:rsidRPr="00B24552" w14:paraId="31D97B58" w14:textId="77777777" w:rsidTr="0061077A">
        <w:trPr>
          <w:trHeight w:val="584"/>
        </w:trPr>
        <w:tc>
          <w:tcPr>
            <w:tcW w:w="2335" w:type="dxa"/>
            <w:hideMark/>
          </w:tcPr>
          <w:p w14:paraId="71A3D42C" w14:textId="0DFD9CCF" w:rsidR="00B24552" w:rsidRPr="00B24552" w:rsidRDefault="00B24552" w:rsidP="00B24552">
            <w:pPr>
              <w:pStyle w:val="NoSpacing"/>
            </w:pPr>
            <w:r w:rsidRPr="00B24552">
              <w:t>Description</w:t>
            </w:r>
            <w:r w:rsidR="00107F18">
              <w:t xml:space="preserve"> (</w:t>
            </w:r>
            <w:r w:rsidR="00107F18" w:rsidRPr="00107F18">
              <w:t>Physical–Ecological</w:t>
            </w:r>
            <w:r w:rsidR="00107F18">
              <w:t xml:space="preserve">–Climatic </w:t>
            </w:r>
            <w:r w:rsidR="00107F18" w:rsidRPr="00107F18">
              <w:t>Characteristics</w:t>
            </w:r>
            <w:r w:rsidR="00107F18">
              <w:t>)</w:t>
            </w:r>
          </w:p>
        </w:tc>
        <w:tc>
          <w:tcPr>
            <w:tcW w:w="8460" w:type="dxa"/>
            <w:hideMark/>
          </w:tcPr>
          <w:p w14:paraId="350F9525" w14:textId="1F58DE13" w:rsidR="00B24552" w:rsidRPr="00B24552" w:rsidRDefault="009C5FBF" w:rsidP="00BD2455">
            <w:pPr>
              <w:pStyle w:val="NoSpacing"/>
            </w:pPr>
            <w:r>
              <w:t>Mountainous landscape</w:t>
            </w:r>
            <w:r w:rsidR="00BD2455">
              <w:t xml:space="preserve"> with a complex geology and glacial history, and thick till deposits. Sporadic permafrost at high elevations and north-facing slopes</w:t>
            </w:r>
            <w:r w:rsidR="00FE4271">
              <w:t xml:space="preserve"> (~</w:t>
            </w:r>
            <w:r w:rsidR="00A50FE7">
              <w:t>3</w:t>
            </w:r>
            <w:r w:rsidR="00FE4271">
              <w:t>0% of WCRB)</w:t>
            </w:r>
            <w:r w:rsidR="00BD2455">
              <w:t xml:space="preserve">. Cold subarctic </w:t>
            </w:r>
            <w:proofErr w:type="gramStart"/>
            <w:r w:rsidR="00BD2455">
              <w:t>climate;</w:t>
            </w:r>
            <w:proofErr w:type="gramEnd"/>
            <w:r w:rsidR="00BD2455">
              <w:t xml:space="preserve"> conditions are somewhat continental as the basin is situated leeward of higher, glaciated mountains in coastal B.C. and Alaska.  Distinct</w:t>
            </w:r>
            <w:r w:rsidR="00BD2455" w:rsidRPr="00BD2455">
              <w:t xml:space="preserve"> ecological biomes</w:t>
            </w:r>
            <w:r w:rsidR="00BB6CF2">
              <w:t xml:space="preserve"> include</w:t>
            </w:r>
            <w:r w:rsidR="00BD2455" w:rsidRPr="00BD2455">
              <w:t xml:space="preserve"> alpine</w:t>
            </w:r>
            <w:r w:rsidR="00BD2455">
              <w:t xml:space="preserve"> </w:t>
            </w:r>
            <w:r w:rsidR="00BD2455" w:rsidRPr="00BD2455">
              <w:t xml:space="preserve">tundra, shrub tundra </w:t>
            </w:r>
            <w:r w:rsidR="00BD2455">
              <w:t>and</w:t>
            </w:r>
            <w:r w:rsidR="00BD2455" w:rsidRPr="00BD2455">
              <w:t xml:space="preserve"> taiga, and boreal forest.</w:t>
            </w:r>
            <w:r w:rsidR="00BD2455">
              <w:t xml:space="preserve"> </w:t>
            </w:r>
            <w:r>
              <w:t xml:space="preserve"> </w:t>
            </w:r>
          </w:p>
        </w:tc>
      </w:tr>
      <w:tr w:rsidR="00B211E7" w:rsidRPr="00B24552" w14:paraId="7E6BAD19" w14:textId="77777777" w:rsidTr="0061077A">
        <w:trPr>
          <w:trHeight w:val="584"/>
        </w:trPr>
        <w:tc>
          <w:tcPr>
            <w:tcW w:w="2335" w:type="dxa"/>
          </w:tcPr>
          <w:p w14:paraId="6BF9B2FE" w14:textId="6F373CC0" w:rsidR="00B211E7" w:rsidRPr="00B24552" w:rsidRDefault="00B211E7" w:rsidP="00B24552">
            <w:pPr>
              <w:pStyle w:val="NoSpacing"/>
            </w:pPr>
            <w:r>
              <w:t>Drainage/River System</w:t>
            </w:r>
          </w:p>
        </w:tc>
        <w:tc>
          <w:tcPr>
            <w:tcW w:w="8460" w:type="dxa"/>
          </w:tcPr>
          <w:p w14:paraId="6554B9E0" w14:textId="58C636F1" w:rsidR="00B211E7" w:rsidRPr="00B24552" w:rsidRDefault="003D1D66" w:rsidP="00B24552">
            <w:pPr>
              <w:pStyle w:val="NoSpacing"/>
            </w:pPr>
            <w:r w:rsidRPr="003D1D66">
              <w:t>Located near Whitehorse, Yukon within the Upper Yukon River Basin</w:t>
            </w:r>
            <w:r>
              <w:t>;</w:t>
            </w:r>
            <w:r w:rsidRPr="003D1D66">
              <w:t xml:space="preserve"> representative of much of the interior Subarctic Cordilleran landscape</w:t>
            </w:r>
            <w:r>
              <w:t>.</w:t>
            </w:r>
          </w:p>
        </w:tc>
      </w:tr>
      <w:tr w:rsidR="00B24552" w:rsidRPr="00B24552" w14:paraId="6C275D7A" w14:textId="77777777" w:rsidTr="0061077A">
        <w:trPr>
          <w:trHeight w:val="584"/>
        </w:trPr>
        <w:tc>
          <w:tcPr>
            <w:tcW w:w="2335" w:type="dxa"/>
            <w:hideMark/>
          </w:tcPr>
          <w:p w14:paraId="7F5D9CB5" w14:textId="38C031F9" w:rsidR="00B24552" w:rsidRPr="00B24552" w:rsidRDefault="00107F18" w:rsidP="00B24552">
            <w:pPr>
              <w:pStyle w:val="NoSpacing"/>
            </w:pPr>
            <w:r>
              <w:t xml:space="preserve">Site </w:t>
            </w:r>
            <w:r w:rsidR="00BB10B4">
              <w:t xml:space="preserve">History or </w:t>
            </w:r>
            <w:r>
              <w:t xml:space="preserve">Historical Context </w:t>
            </w:r>
          </w:p>
        </w:tc>
        <w:tc>
          <w:tcPr>
            <w:tcW w:w="8460" w:type="dxa"/>
            <w:hideMark/>
          </w:tcPr>
          <w:p w14:paraId="4551BF5E" w14:textId="5DD534FF" w:rsidR="00B24552" w:rsidRPr="00B24552" w:rsidRDefault="00BD2455" w:rsidP="00B24552">
            <w:pPr>
              <w:pStyle w:val="NoSpacing"/>
            </w:pPr>
            <w:r>
              <w:t>I</w:t>
            </w:r>
            <w:r w:rsidRPr="00BD2455">
              <w:t>nitiated as a long-term multidisciplinary research project in 1992</w:t>
            </w:r>
            <w:r>
              <w:t xml:space="preserve">. See “History of WCRB”: </w:t>
            </w:r>
            <w:hyperlink r:id="rId11" w:history="1">
              <w:r w:rsidRPr="00C863F7">
                <w:rPr>
                  <w:rStyle w:val="Hyperlink"/>
                </w:rPr>
                <w:t>http://www.wolfcreekresearchbasin.ca/history.html</w:t>
              </w:r>
            </w:hyperlink>
            <w:r>
              <w:t xml:space="preserve"> </w:t>
            </w:r>
          </w:p>
        </w:tc>
      </w:tr>
      <w:tr w:rsidR="00B24552" w:rsidRPr="00B24552" w14:paraId="3C101EAC" w14:textId="77777777" w:rsidTr="0061077A">
        <w:trPr>
          <w:trHeight w:val="584"/>
        </w:trPr>
        <w:tc>
          <w:tcPr>
            <w:tcW w:w="2335" w:type="dxa"/>
            <w:hideMark/>
          </w:tcPr>
          <w:p w14:paraId="3D39F37A" w14:textId="77777777" w:rsidR="00B24552" w:rsidRPr="00B24552" w:rsidRDefault="00B24552" w:rsidP="00B24552">
            <w:pPr>
              <w:pStyle w:val="NoSpacing"/>
            </w:pPr>
            <w:r w:rsidRPr="00B24552">
              <w:t>Years of Data</w:t>
            </w:r>
          </w:p>
        </w:tc>
        <w:tc>
          <w:tcPr>
            <w:tcW w:w="8460" w:type="dxa"/>
            <w:hideMark/>
          </w:tcPr>
          <w:p w14:paraId="733E675C" w14:textId="6521A1D6" w:rsidR="00B24552" w:rsidRPr="00B24552" w:rsidRDefault="00AA7B7D" w:rsidP="00B24552">
            <w:pPr>
              <w:pStyle w:val="NoSpacing"/>
            </w:pPr>
            <w:r>
              <w:t>199</w:t>
            </w:r>
            <w:r w:rsidR="005C6ADD">
              <w:t>3</w:t>
            </w:r>
            <w:r w:rsidR="00281259">
              <w:t xml:space="preserve"> – present</w:t>
            </w:r>
          </w:p>
        </w:tc>
      </w:tr>
    </w:tbl>
    <w:p w14:paraId="644B69EC" w14:textId="77777777" w:rsidR="00DB2076" w:rsidRDefault="00DB2076" w:rsidP="00DB2076">
      <w:pPr>
        <w:pStyle w:val="NoSpacing"/>
      </w:pPr>
    </w:p>
    <w:p w14:paraId="6C288469" w14:textId="63E31C4D" w:rsidR="00DB2076" w:rsidRPr="00DB2076" w:rsidRDefault="00DB2076" w:rsidP="00DB2076">
      <w:pPr>
        <w:shd w:val="clear" w:color="auto" w:fill="E2EBF1"/>
        <w:spacing w:after="0" w:line="240" w:lineRule="auto"/>
        <w:rPr>
          <w:rFonts w:ascii="Arial" w:eastAsia="Times New Roman" w:hAnsi="Arial" w:cs="Arial"/>
          <w:color w:val="00508F"/>
          <w:sz w:val="28"/>
          <w:szCs w:val="28"/>
        </w:rPr>
      </w:pPr>
      <w:r>
        <w:rPr>
          <w:rFonts w:ascii="Arial" w:eastAsia="Times New Roman" w:hAnsi="Arial" w:cs="Arial"/>
          <w:color w:val="00508F"/>
          <w:sz w:val="28"/>
          <w:szCs w:val="28"/>
        </w:rPr>
        <w:t>Other Info</w:t>
      </w:r>
    </w:p>
    <w:p w14:paraId="696C949F" w14:textId="77777777" w:rsidR="00DB2076" w:rsidRPr="007D0451" w:rsidRDefault="00DB2076" w:rsidP="00DB2076">
      <w:pPr>
        <w:pStyle w:val="NoSpacing"/>
        <w:rPr>
          <w:sz w:val="6"/>
          <w:szCs w:val="6"/>
        </w:rPr>
      </w:pPr>
    </w:p>
    <w:tbl>
      <w:tblPr>
        <w:tblStyle w:val="TableGrid"/>
        <w:tblW w:w="10795" w:type="dxa"/>
        <w:tblLook w:val="04A0" w:firstRow="1" w:lastRow="0" w:firstColumn="1" w:lastColumn="0" w:noHBand="0" w:noVBand="1"/>
      </w:tblPr>
      <w:tblGrid>
        <w:gridCol w:w="4945"/>
        <w:gridCol w:w="5850"/>
      </w:tblGrid>
      <w:tr w:rsidR="00DB2076" w:rsidRPr="00B24552" w14:paraId="7C994F27" w14:textId="77777777" w:rsidTr="00B24552">
        <w:tc>
          <w:tcPr>
            <w:tcW w:w="4945" w:type="dxa"/>
            <w:shd w:val="clear" w:color="auto" w:fill="auto"/>
          </w:tcPr>
          <w:p w14:paraId="2DB5A4F9" w14:textId="14A2785A" w:rsidR="00DB2076" w:rsidRPr="00B24552" w:rsidRDefault="00AA6EB3" w:rsidP="00FC3CFF">
            <w:pPr>
              <w:pStyle w:val="NoSpacing"/>
            </w:pPr>
            <w:r w:rsidRPr="00B24552">
              <w:t>Glacierized</w:t>
            </w:r>
            <w:r w:rsidR="006F499F" w:rsidRPr="00B24552">
              <w:t xml:space="preserve"> Area (%</w:t>
            </w:r>
            <w:r w:rsidR="00D32C75">
              <w:t xml:space="preserve"> and year(s) measured</w:t>
            </w:r>
            <w:r w:rsidR="006F499F" w:rsidRPr="00B24552">
              <w:t>)</w:t>
            </w:r>
          </w:p>
        </w:tc>
        <w:tc>
          <w:tcPr>
            <w:tcW w:w="5850" w:type="dxa"/>
          </w:tcPr>
          <w:p w14:paraId="2C869FBA" w14:textId="272443F4" w:rsidR="00DB2076" w:rsidRPr="00B24552" w:rsidRDefault="003D1D66" w:rsidP="00FC3CFF">
            <w:pPr>
              <w:pStyle w:val="NoSpacing"/>
            </w:pPr>
            <w:r>
              <w:t>No glaciers, but some small perennial snow drifts on leeward slopes at high elevations.</w:t>
            </w:r>
          </w:p>
        </w:tc>
      </w:tr>
      <w:tr w:rsidR="006F499F" w:rsidRPr="00B24552" w14:paraId="21A52445" w14:textId="77777777" w:rsidTr="00B24552">
        <w:tc>
          <w:tcPr>
            <w:tcW w:w="4945" w:type="dxa"/>
            <w:shd w:val="clear" w:color="auto" w:fill="auto"/>
          </w:tcPr>
          <w:p w14:paraId="34DC9044" w14:textId="202F6416" w:rsidR="006F499F" w:rsidRPr="00B24552" w:rsidRDefault="005311BE" w:rsidP="00FC3CFF">
            <w:pPr>
              <w:pStyle w:val="NoSpacing"/>
            </w:pPr>
            <w:r w:rsidRPr="00B24552">
              <w:t>Main Land Cover</w:t>
            </w:r>
            <w:r w:rsidR="00107F18">
              <w:t>(</w:t>
            </w:r>
            <w:r w:rsidRPr="00B24552">
              <w:t>s</w:t>
            </w:r>
            <w:r w:rsidR="00107F18">
              <w:t>)</w:t>
            </w:r>
          </w:p>
        </w:tc>
        <w:tc>
          <w:tcPr>
            <w:tcW w:w="5850" w:type="dxa"/>
          </w:tcPr>
          <w:p w14:paraId="0C9740FF" w14:textId="1740EC73" w:rsidR="006F499F" w:rsidRPr="00B24552" w:rsidRDefault="003D1D66" w:rsidP="00FC3CFF">
            <w:pPr>
              <w:pStyle w:val="NoSpacing"/>
            </w:pPr>
            <w:r>
              <w:t>D</w:t>
            </w:r>
            <w:r w:rsidRPr="003D1D66">
              <w:t>ense Boreal Forest at lower elevations, sparse forest, open meadow and shrub tundra at the higher elevations, and exposed alpine areas with mostly bare rock at the highest elevations</w:t>
            </w:r>
            <w:r>
              <w:t>.</w:t>
            </w:r>
          </w:p>
        </w:tc>
      </w:tr>
      <w:tr w:rsidR="005311BE" w:rsidRPr="00B24552" w14:paraId="1D2A90D2" w14:textId="77777777" w:rsidTr="00B24552">
        <w:tc>
          <w:tcPr>
            <w:tcW w:w="4945" w:type="dxa"/>
            <w:shd w:val="clear" w:color="auto" w:fill="auto"/>
          </w:tcPr>
          <w:p w14:paraId="686D8B08" w14:textId="0F762412" w:rsidR="005311BE" w:rsidRPr="00B24552" w:rsidRDefault="005311BE" w:rsidP="00FC3CFF">
            <w:pPr>
              <w:pStyle w:val="NoSpacing"/>
            </w:pPr>
            <w:r w:rsidRPr="00B24552">
              <w:t>Lithology</w:t>
            </w:r>
            <w:r w:rsidR="00107F18">
              <w:t>/Soils</w:t>
            </w:r>
          </w:p>
        </w:tc>
        <w:tc>
          <w:tcPr>
            <w:tcW w:w="5850" w:type="dxa"/>
          </w:tcPr>
          <w:p w14:paraId="4D7BB062" w14:textId="09557EC2" w:rsidR="005311BE" w:rsidRPr="00B24552" w:rsidRDefault="00FE4271" w:rsidP="00FC3CFF">
            <w:pPr>
              <w:pStyle w:val="NoSpacing"/>
            </w:pPr>
            <w:r>
              <w:t>P</w:t>
            </w:r>
            <w:r w:rsidRPr="00FE4271">
              <w:t xml:space="preserve">rimarily sedimentary rocks capped by a mantle of till at least 2 m thick, as well as glaciofluvial and glaciolacustrine deposits. </w:t>
            </w:r>
            <w:r>
              <w:t>W</w:t>
            </w:r>
            <w:r w:rsidRPr="00FE4271">
              <w:t xml:space="preserve">ell drained </w:t>
            </w:r>
            <w:r>
              <w:t xml:space="preserve">soils with </w:t>
            </w:r>
            <w:r w:rsidRPr="00FE4271">
              <w:t xml:space="preserve">coarse parent materials. Lower elevation forest soils </w:t>
            </w:r>
            <w:r>
              <w:t xml:space="preserve">are </w:t>
            </w:r>
            <w:r w:rsidRPr="00FE4271">
              <w:t xml:space="preserve">clay to gravel texture, while upland soils </w:t>
            </w:r>
            <w:r>
              <w:t>are</w:t>
            </w:r>
            <w:r w:rsidRPr="00FE4271">
              <w:t xml:space="preserve"> sandy loam to gravely sandy loam texture. Surface organics commonly extend to depths of 0.1 m and are deepest in riparian areas and north-facing slopes</w:t>
            </w:r>
            <w:r>
              <w:t>.</w:t>
            </w:r>
          </w:p>
        </w:tc>
      </w:tr>
      <w:tr w:rsidR="005311BE" w:rsidRPr="00B24552" w14:paraId="7BE3BAA6" w14:textId="77777777" w:rsidTr="00B24552">
        <w:tc>
          <w:tcPr>
            <w:tcW w:w="4945" w:type="dxa"/>
            <w:shd w:val="clear" w:color="auto" w:fill="auto"/>
          </w:tcPr>
          <w:p w14:paraId="58F98925" w14:textId="6DE66FB4" w:rsidR="005311BE" w:rsidRPr="00B24552" w:rsidRDefault="005311BE" w:rsidP="00FC3CFF">
            <w:pPr>
              <w:pStyle w:val="NoSpacing"/>
            </w:pPr>
            <w:r w:rsidRPr="00B24552">
              <w:t xml:space="preserve">Mean </w:t>
            </w:r>
            <w:r w:rsidR="00EA5683">
              <w:t>Monthly and Annual</w:t>
            </w:r>
            <w:r w:rsidR="00EA5683" w:rsidRPr="00B24552">
              <w:t xml:space="preserve"> </w:t>
            </w:r>
            <w:r w:rsidRPr="00B24552">
              <w:t>Temperature (°C)</w:t>
            </w:r>
          </w:p>
        </w:tc>
        <w:tc>
          <w:tcPr>
            <w:tcW w:w="5850" w:type="dxa"/>
          </w:tcPr>
          <w:p w14:paraId="0210DE20" w14:textId="77777777" w:rsidR="005311BE" w:rsidRDefault="00EA5683" w:rsidP="00FC3CFF">
            <w:pPr>
              <w:pStyle w:val="NoSpacing"/>
            </w:pPr>
            <w:r>
              <w:t xml:space="preserve">J      F      M      A      M      J      </w:t>
            </w:r>
            <w:proofErr w:type="spellStart"/>
            <w:r>
              <w:t>J</w:t>
            </w:r>
            <w:proofErr w:type="spellEnd"/>
            <w:r>
              <w:t xml:space="preserve">      A      S      O      N      D      A</w:t>
            </w:r>
          </w:p>
          <w:p w14:paraId="780F3EA8" w14:textId="0BD1F0B3" w:rsidR="00BC0073" w:rsidRPr="00BC0073" w:rsidRDefault="00BC0073" w:rsidP="00BC0073">
            <w:pPr>
              <w:pStyle w:val="NoSpacing"/>
            </w:pPr>
            <w:r w:rsidRPr="00BC0073">
              <w:t>-14.2; -12.1; -9.6; -2.2; 4.6; 9.4; 11.0; 9.4; 4.0; -2.4; -10.6; -12.9; -2.1</w:t>
            </w:r>
            <w:r w:rsidR="007D3EC5">
              <w:t xml:space="preserve"> (average from Alpine, Buckbrush, and Forest s</w:t>
            </w:r>
            <w:r w:rsidR="0023762D">
              <w:t>tation</w:t>
            </w:r>
            <w:r w:rsidR="007D3EC5">
              <w:t>s; 1993–2019)</w:t>
            </w:r>
          </w:p>
        </w:tc>
      </w:tr>
      <w:tr w:rsidR="005311BE" w:rsidRPr="00B24552" w14:paraId="7E476036" w14:textId="77777777" w:rsidTr="00B24552">
        <w:tc>
          <w:tcPr>
            <w:tcW w:w="4945" w:type="dxa"/>
            <w:shd w:val="clear" w:color="auto" w:fill="auto"/>
          </w:tcPr>
          <w:p w14:paraId="03D3FE8C" w14:textId="3C58501D" w:rsidR="005311BE" w:rsidRPr="00B24552" w:rsidRDefault="005311BE" w:rsidP="00FC3CFF">
            <w:pPr>
              <w:pStyle w:val="NoSpacing"/>
            </w:pPr>
            <w:r w:rsidRPr="00B24552">
              <w:t xml:space="preserve">Mean </w:t>
            </w:r>
            <w:r w:rsidR="00EA5683">
              <w:t>Total Monthly and Annual</w:t>
            </w:r>
            <w:r w:rsidRPr="00B24552">
              <w:t xml:space="preserve"> </w:t>
            </w:r>
            <w:r w:rsidR="002C0CE9" w:rsidRPr="00B24552">
              <w:t>Precipitation</w:t>
            </w:r>
            <w:r w:rsidRPr="00B24552">
              <w:t xml:space="preserve"> (</w:t>
            </w:r>
            <w:r w:rsidR="002C0CE9" w:rsidRPr="00B24552">
              <w:t>mm</w:t>
            </w:r>
            <w:r w:rsidRPr="00B24552">
              <w:t>)</w:t>
            </w:r>
          </w:p>
        </w:tc>
        <w:tc>
          <w:tcPr>
            <w:tcW w:w="5850" w:type="dxa"/>
          </w:tcPr>
          <w:p w14:paraId="0DF3565E" w14:textId="77777777" w:rsidR="005311BE" w:rsidRDefault="00EA5683" w:rsidP="00FC3CFF">
            <w:pPr>
              <w:pStyle w:val="NoSpacing"/>
            </w:pPr>
            <w:r>
              <w:t xml:space="preserve">J      F      M      A      M      J      </w:t>
            </w:r>
            <w:proofErr w:type="spellStart"/>
            <w:r>
              <w:t>J</w:t>
            </w:r>
            <w:proofErr w:type="spellEnd"/>
            <w:r>
              <w:t xml:space="preserve">      A      S      O      N      D      A</w:t>
            </w:r>
          </w:p>
          <w:p w14:paraId="76D902A5" w14:textId="100BC44B" w:rsidR="00BC0073" w:rsidRPr="00B24552" w:rsidRDefault="00BC0073" w:rsidP="00BC0073">
            <w:pPr>
              <w:pStyle w:val="NoSpacing"/>
            </w:pPr>
            <w:r>
              <w:t>26.4; 17.2; 16.9; 11.4; 20.8; 42.1; 47.6; 44.3; 36.8; 33.7; 28.0; 23.6; 348.7</w:t>
            </w:r>
            <w:r w:rsidR="007D3EC5">
              <w:t xml:space="preserve"> (average from Alpine, Buckbrush, and Forest s</w:t>
            </w:r>
            <w:r w:rsidR="0023762D">
              <w:t>tation</w:t>
            </w:r>
            <w:r w:rsidR="007D3EC5">
              <w:t>s; 1993–2019)</w:t>
            </w:r>
          </w:p>
        </w:tc>
      </w:tr>
      <w:tr w:rsidR="005A4DD1" w:rsidRPr="00B24552" w14:paraId="1585FFD2" w14:textId="77777777" w:rsidTr="00B24552">
        <w:tc>
          <w:tcPr>
            <w:tcW w:w="4945" w:type="dxa"/>
            <w:shd w:val="clear" w:color="auto" w:fill="auto"/>
          </w:tcPr>
          <w:p w14:paraId="6D93EA98" w14:textId="1892E85C" w:rsidR="005A4DD1" w:rsidRPr="00B24552" w:rsidRDefault="005A4DD1" w:rsidP="00FC3CFF">
            <w:pPr>
              <w:pStyle w:val="NoSpacing"/>
            </w:pPr>
            <w:r w:rsidRPr="00B24552">
              <w:t>Snow Characteristics</w:t>
            </w:r>
          </w:p>
        </w:tc>
        <w:tc>
          <w:tcPr>
            <w:tcW w:w="5850" w:type="dxa"/>
          </w:tcPr>
          <w:p w14:paraId="5E9BAE99" w14:textId="223BA591" w:rsidR="005A4DD1" w:rsidRPr="00B24552" w:rsidRDefault="00D130BD" w:rsidP="00D130BD">
            <w:pPr>
              <w:pStyle w:val="NoSpacing"/>
            </w:pPr>
            <w:r>
              <w:t xml:space="preserve">Above </w:t>
            </w:r>
            <w:proofErr w:type="spellStart"/>
            <w:r>
              <w:t>treeline</w:t>
            </w:r>
            <w:proofErr w:type="spellEnd"/>
            <w:r>
              <w:t xml:space="preserve">, snow is highly redistributed due to wind and blowing snow—deep drifts form on leeward slopes and in sheltered terrain. Snow or hoarfrost can frequently build up on sensors in midwinter. </w:t>
            </w:r>
            <w:r w:rsidR="00C92D24">
              <w:t>S</w:t>
            </w:r>
            <w:r w:rsidR="00C92D24" w:rsidRPr="00C92D24">
              <w:t>easonal, dry snow, lots of depth hoar, high density in alpine</w:t>
            </w:r>
            <w:r w:rsidR="00C92D24">
              <w:t xml:space="preserve">. </w:t>
            </w:r>
            <w:r>
              <w:t xml:space="preserve">Snowmelt dominated runoff with peak flows </w:t>
            </w:r>
            <w:r w:rsidRPr="00D130BD">
              <w:t>in late May or early June and low flows in March</w:t>
            </w:r>
            <w:r>
              <w:t xml:space="preserve">.    </w:t>
            </w:r>
          </w:p>
        </w:tc>
      </w:tr>
      <w:tr w:rsidR="005A4DD1" w:rsidRPr="00B24552" w14:paraId="751B5429" w14:textId="77777777" w:rsidTr="00B24552">
        <w:tc>
          <w:tcPr>
            <w:tcW w:w="4945" w:type="dxa"/>
            <w:shd w:val="clear" w:color="auto" w:fill="auto"/>
          </w:tcPr>
          <w:p w14:paraId="2DBE6FEC" w14:textId="441018D2" w:rsidR="005A4DD1" w:rsidRPr="00B24552" w:rsidRDefault="005A4DD1" w:rsidP="00FC3CFF">
            <w:pPr>
              <w:pStyle w:val="NoSpacing"/>
            </w:pPr>
            <w:r w:rsidRPr="00B24552">
              <w:t xml:space="preserve">Additional </w:t>
            </w:r>
            <w:r w:rsidR="00EA5683">
              <w:t xml:space="preserve">Noteworthy </w:t>
            </w:r>
            <w:r w:rsidR="000D6098">
              <w:t>Characteristics</w:t>
            </w:r>
            <w:r w:rsidR="000D6098" w:rsidRPr="00B24552">
              <w:t xml:space="preserve"> </w:t>
            </w:r>
            <w:r w:rsidRPr="00B24552">
              <w:t>of Basin</w:t>
            </w:r>
            <w:r w:rsidR="00EA5683">
              <w:t>/Site</w:t>
            </w:r>
          </w:p>
        </w:tc>
        <w:tc>
          <w:tcPr>
            <w:tcW w:w="5850" w:type="dxa"/>
          </w:tcPr>
          <w:p w14:paraId="7DD87C09" w14:textId="1EF22984" w:rsidR="005A4DD1" w:rsidRPr="00B24552" w:rsidRDefault="00F2214C" w:rsidP="00FC3CFF">
            <w:pPr>
              <w:pStyle w:val="NoSpacing"/>
            </w:pPr>
            <w:r>
              <w:t>Road access by truck/ATV in summer and snowmobile in winter. Nearby accommodation available. M</w:t>
            </w:r>
            <w:r w:rsidRPr="00F2214C">
              <w:t>ajor airport and upper air station in Whitehorse</w:t>
            </w:r>
            <w:r>
              <w:t xml:space="preserve">. </w:t>
            </w:r>
            <w:r w:rsidR="00A669B0" w:rsidRPr="00A669B0">
              <w:t>Year-round measurements now available due to two-full time technical staff on-site.</w:t>
            </w:r>
          </w:p>
        </w:tc>
      </w:tr>
    </w:tbl>
    <w:p w14:paraId="207E805C" w14:textId="4236896D" w:rsidR="00DB2076" w:rsidRDefault="00DB2076" w:rsidP="00DB2076">
      <w:pPr>
        <w:pStyle w:val="NoSpacing"/>
      </w:pPr>
    </w:p>
    <w:p w14:paraId="2D507C70" w14:textId="30DA37DE" w:rsidR="000324AC" w:rsidRPr="00DB2076" w:rsidRDefault="000324AC" w:rsidP="000324AC">
      <w:pPr>
        <w:shd w:val="clear" w:color="auto" w:fill="E2EBF1"/>
        <w:spacing w:after="0" w:line="240" w:lineRule="auto"/>
        <w:rPr>
          <w:rFonts w:ascii="Arial" w:eastAsia="Times New Roman" w:hAnsi="Arial" w:cs="Arial"/>
          <w:color w:val="00508F"/>
          <w:sz w:val="28"/>
          <w:szCs w:val="28"/>
        </w:rPr>
      </w:pPr>
      <w:r>
        <w:rPr>
          <w:rFonts w:ascii="Arial" w:eastAsia="Times New Roman" w:hAnsi="Arial" w:cs="Arial"/>
          <w:color w:val="00508F"/>
          <w:sz w:val="28"/>
          <w:szCs w:val="28"/>
        </w:rPr>
        <w:t>Data and Observations</w:t>
      </w:r>
    </w:p>
    <w:p w14:paraId="4DDCDE7F" w14:textId="3154F0D2" w:rsidR="000324AC" w:rsidRPr="00CE2C87" w:rsidRDefault="000324AC" w:rsidP="00DB2076">
      <w:pPr>
        <w:pStyle w:val="NoSpacing"/>
        <w:rPr>
          <w:sz w:val="6"/>
          <w:szCs w:val="6"/>
        </w:rPr>
      </w:pPr>
    </w:p>
    <w:tbl>
      <w:tblPr>
        <w:tblW w:w="10795" w:type="dxa"/>
        <w:tblCellMar>
          <w:left w:w="0" w:type="dxa"/>
          <w:right w:w="0" w:type="dxa"/>
        </w:tblCellMar>
        <w:tblLook w:val="0420" w:firstRow="1" w:lastRow="0" w:firstColumn="0" w:lastColumn="0" w:noHBand="0" w:noVBand="1"/>
      </w:tblPr>
      <w:tblGrid>
        <w:gridCol w:w="2760"/>
        <w:gridCol w:w="8035"/>
      </w:tblGrid>
      <w:tr w:rsidR="004B3DD4" w:rsidRPr="004B3DD4" w14:paraId="037F8EEF" w14:textId="77777777" w:rsidTr="0095560B">
        <w:trPr>
          <w:trHeight w:val="429"/>
        </w:trPr>
        <w:tc>
          <w:tcPr>
            <w:tcW w:w="2760" w:type="dxa"/>
            <w:tcBorders>
              <w:top w:val="single" w:sz="4" w:space="0" w:color="000000"/>
              <w:left w:val="single" w:sz="4" w:space="0" w:color="000000"/>
              <w:bottom w:val="single" w:sz="4" w:space="0" w:color="auto"/>
              <w:right w:val="nil"/>
            </w:tcBorders>
            <w:shd w:val="clear" w:color="auto" w:fill="000000"/>
            <w:tcMar>
              <w:top w:w="72" w:type="dxa"/>
              <w:left w:w="144" w:type="dxa"/>
              <w:bottom w:w="72" w:type="dxa"/>
              <w:right w:w="144" w:type="dxa"/>
            </w:tcMar>
            <w:hideMark/>
          </w:tcPr>
          <w:p w14:paraId="6913244A" w14:textId="6751346C" w:rsidR="004B3DD4" w:rsidRPr="004B3DD4" w:rsidRDefault="00EA5683" w:rsidP="004B3DD4">
            <w:pPr>
              <w:spacing w:after="0" w:line="240" w:lineRule="auto"/>
              <w:rPr>
                <w:rFonts w:ascii="Arial" w:eastAsia="Times New Roman" w:hAnsi="Arial" w:cs="Arial"/>
              </w:rPr>
            </w:pPr>
            <w:r>
              <w:rPr>
                <w:rFonts w:ascii="Calibri" w:eastAsia="Times New Roman" w:hAnsi="Calibri" w:cs="Calibri"/>
                <w:b/>
                <w:bCs/>
                <w:color w:val="FFFFFF" w:themeColor="background1"/>
                <w:kern w:val="24"/>
              </w:rPr>
              <w:t xml:space="preserve">Available </w:t>
            </w:r>
            <w:r w:rsidR="004B3DD4" w:rsidRPr="004B3DD4">
              <w:rPr>
                <w:rFonts w:ascii="Calibri" w:eastAsia="Times New Roman" w:hAnsi="Calibri" w:cs="Calibri"/>
                <w:b/>
                <w:bCs/>
                <w:color w:val="FFFFFF" w:themeColor="background1"/>
                <w:kern w:val="24"/>
              </w:rPr>
              <w:t>Geospatial Data</w:t>
            </w:r>
          </w:p>
        </w:tc>
        <w:tc>
          <w:tcPr>
            <w:tcW w:w="8035" w:type="dxa"/>
            <w:tcBorders>
              <w:top w:val="single" w:sz="4" w:space="0" w:color="000000"/>
              <w:left w:val="nil"/>
              <w:bottom w:val="single" w:sz="4" w:space="0" w:color="auto"/>
              <w:right w:val="single" w:sz="4" w:space="0" w:color="000000"/>
            </w:tcBorders>
            <w:shd w:val="clear" w:color="auto" w:fill="000000"/>
            <w:tcMar>
              <w:top w:w="72" w:type="dxa"/>
              <w:left w:w="144" w:type="dxa"/>
              <w:bottom w:w="72" w:type="dxa"/>
              <w:right w:w="144" w:type="dxa"/>
            </w:tcMar>
            <w:hideMark/>
          </w:tcPr>
          <w:p w14:paraId="1E6428D7" w14:textId="3246A001" w:rsidR="004B3DD4" w:rsidRPr="004B3DD4" w:rsidRDefault="004B3DD4" w:rsidP="004B3DD4">
            <w:pPr>
              <w:spacing w:after="0" w:line="240" w:lineRule="auto"/>
              <w:rPr>
                <w:rFonts w:ascii="Arial" w:eastAsia="Times New Roman" w:hAnsi="Arial" w:cs="Arial"/>
              </w:rPr>
            </w:pPr>
            <w:r w:rsidRPr="004B3DD4">
              <w:rPr>
                <w:rFonts w:ascii="Calibri" w:eastAsia="Times New Roman" w:hAnsi="Calibri" w:cs="Calibri"/>
                <w:b/>
                <w:bCs/>
                <w:color w:val="FFFFFF" w:themeColor="background1"/>
                <w:kern w:val="24"/>
              </w:rPr>
              <w:t>Notes</w:t>
            </w:r>
            <w:r w:rsidR="0046733B">
              <w:rPr>
                <w:rFonts w:ascii="Calibri" w:eastAsia="Times New Roman" w:hAnsi="Calibri" w:cs="Calibri"/>
                <w:b/>
                <w:bCs/>
                <w:color w:val="FFFFFF" w:themeColor="background1"/>
                <w:kern w:val="24"/>
              </w:rPr>
              <w:t xml:space="preserve"> (</w:t>
            </w:r>
            <w:r w:rsidR="00264263">
              <w:rPr>
                <w:rFonts w:ascii="Calibri" w:eastAsia="Times New Roman" w:hAnsi="Calibri" w:cs="Calibri"/>
                <w:b/>
                <w:bCs/>
                <w:color w:val="FFFFFF" w:themeColor="background1"/>
                <w:kern w:val="24"/>
              </w:rPr>
              <w:t xml:space="preserve">e.g., </w:t>
            </w:r>
            <w:r w:rsidR="0046733B">
              <w:rPr>
                <w:rFonts w:ascii="Calibri" w:eastAsia="Times New Roman" w:hAnsi="Calibri" w:cs="Calibri"/>
                <w:b/>
                <w:bCs/>
                <w:color w:val="FFFFFF" w:themeColor="background1"/>
                <w:kern w:val="24"/>
              </w:rPr>
              <w:t>Source, Resolution, Error/Uncertainty, Date, etc.)</w:t>
            </w:r>
          </w:p>
        </w:tc>
      </w:tr>
      <w:tr w:rsidR="004B3DD4" w:rsidRPr="004B3DD4" w14:paraId="6D943F85" w14:textId="77777777" w:rsidTr="0095560B">
        <w:trPr>
          <w:trHeight w:val="429"/>
        </w:trPr>
        <w:tc>
          <w:tcPr>
            <w:tcW w:w="276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4F9B1D99" w14:textId="77777777" w:rsidR="004B3DD4" w:rsidRPr="004B3DD4" w:rsidRDefault="004B3DD4" w:rsidP="004B3DD4">
            <w:pPr>
              <w:spacing w:after="0" w:line="240" w:lineRule="auto"/>
              <w:rPr>
                <w:rFonts w:ascii="Arial" w:eastAsia="Times New Roman" w:hAnsi="Arial" w:cs="Arial"/>
              </w:rPr>
            </w:pPr>
            <w:r w:rsidRPr="004B3DD4">
              <w:rPr>
                <w:rFonts w:ascii="Calibri" w:eastAsia="Times New Roman" w:hAnsi="Calibri" w:cs="Calibri"/>
                <w:color w:val="000000" w:themeColor="text1"/>
                <w:kern w:val="24"/>
              </w:rPr>
              <w:lastRenderedPageBreak/>
              <w:t>Elevation</w:t>
            </w:r>
          </w:p>
        </w:tc>
        <w:tc>
          <w:tcPr>
            <w:tcW w:w="80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26337C7" w14:textId="70A0E8C7" w:rsidR="00AF45A9" w:rsidRDefault="00AF45A9" w:rsidP="004B3DD4">
            <w:pPr>
              <w:spacing w:after="0" w:line="240" w:lineRule="auto"/>
              <w:rPr>
                <w:rFonts w:eastAsia="Times New Roman" w:cstheme="minorHAnsi"/>
              </w:rPr>
            </w:pPr>
            <w:r w:rsidRPr="00AF45A9">
              <w:rPr>
                <w:rFonts w:eastAsia="Times New Roman" w:cstheme="minorHAnsi"/>
              </w:rPr>
              <w:t>Digital elevation model (DEM) with 30 m resolution</w:t>
            </w:r>
            <w:r>
              <w:rPr>
                <w:rFonts w:eastAsia="Times New Roman" w:cstheme="minorHAnsi"/>
              </w:rPr>
              <w:t xml:space="preserve">—available from and described by </w:t>
            </w:r>
            <w:proofErr w:type="spellStart"/>
            <w:r>
              <w:rPr>
                <w:rFonts w:eastAsia="Times New Roman" w:cstheme="minorHAnsi"/>
              </w:rPr>
              <w:t>Rasouli</w:t>
            </w:r>
            <w:proofErr w:type="spellEnd"/>
            <w:r>
              <w:rPr>
                <w:rFonts w:eastAsia="Times New Roman" w:cstheme="minorHAnsi"/>
              </w:rPr>
              <w:t xml:space="preserve"> et al. (2019) </w:t>
            </w:r>
            <w:hyperlink r:id="rId12" w:history="1">
              <w:r w:rsidRPr="00C863F7">
                <w:rPr>
                  <w:rStyle w:val="Hyperlink"/>
                </w:rPr>
                <w:t>https://doi.org/10.5194/essd-11-89-2019</w:t>
              </w:r>
            </w:hyperlink>
            <w:r>
              <w:rPr>
                <w:rFonts w:eastAsia="Times New Roman" w:cstheme="minorHAnsi"/>
              </w:rPr>
              <w:t xml:space="preserve">  </w:t>
            </w:r>
          </w:p>
          <w:p w14:paraId="0CCB47F5" w14:textId="16DAC924" w:rsidR="004B3DD4" w:rsidRPr="00A669B0" w:rsidRDefault="00A669B0" w:rsidP="004B3DD4">
            <w:pPr>
              <w:spacing w:after="0" w:line="240" w:lineRule="auto"/>
              <w:rPr>
                <w:rFonts w:eastAsia="Times New Roman" w:cstheme="minorHAnsi"/>
              </w:rPr>
            </w:pPr>
            <w:r>
              <w:rPr>
                <w:rFonts w:eastAsia="Times New Roman" w:cstheme="minorHAnsi"/>
              </w:rPr>
              <w:t>U</w:t>
            </w:r>
            <w:r w:rsidRPr="00A669B0">
              <w:rPr>
                <w:rFonts w:eastAsia="Times New Roman" w:cstheme="minorHAnsi"/>
              </w:rPr>
              <w:t>pdated LiDAR from August 2018. Flown by Brian Menounos. Not published. Point density of 12/m</w:t>
            </w:r>
            <w:r w:rsidRPr="00A669B0">
              <w:rPr>
                <w:rFonts w:eastAsia="Times New Roman" w:cstheme="minorHAnsi"/>
                <w:vertAlign w:val="superscript"/>
              </w:rPr>
              <w:t>2</w:t>
            </w:r>
            <w:r w:rsidRPr="00A669B0">
              <w:rPr>
                <w:rFonts w:eastAsia="Times New Roman" w:cstheme="minorHAnsi"/>
              </w:rPr>
              <w:t>.</w:t>
            </w:r>
          </w:p>
        </w:tc>
      </w:tr>
      <w:tr w:rsidR="004B3DD4" w:rsidRPr="004B3DD4" w14:paraId="562D5A3F" w14:textId="77777777" w:rsidTr="0095560B">
        <w:trPr>
          <w:trHeight w:val="429"/>
        </w:trPr>
        <w:tc>
          <w:tcPr>
            <w:tcW w:w="276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B55B006" w14:textId="442D1B2E" w:rsidR="004B3DD4" w:rsidRPr="004B3DD4" w:rsidRDefault="004B3DD4" w:rsidP="004B3DD4">
            <w:pPr>
              <w:spacing w:after="0" w:line="240" w:lineRule="auto"/>
              <w:rPr>
                <w:rFonts w:ascii="Arial" w:eastAsia="Times New Roman" w:hAnsi="Arial" w:cs="Arial"/>
              </w:rPr>
            </w:pPr>
            <w:r w:rsidRPr="004B3DD4">
              <w:rPr>
                <w:rFonts w:ascii="Calibri" w:eastAsia="Times New Roman" w:hAnsi="Calibri" w:cs="Calibri"/>
                <w:color w:val="000000" w:themeColor="text1"/>
                <w:kern w:val="24"/>
              </w:rPr>
              <w:t>Landcover</w:t>
            </w:r>
            <w:r w:rsidR="0046733B">
              <w:rPr>
                <w:rFonts w:ascii="Calibri" w:eastAsia="Times New Roman" w:hAnsi="Calibri" w:cs="Calibri"/>
                <w:color w:val="000000" w:themeColor="text1"/>
                <w:kern w:val="24"/>
              </w:rPr>
              <w:t xml:space="preserve"> and Soils</w:t>
            </w:r>
          </w:p>
        </w:tc>
        <w:tc>
          <w:tcPr>
            <w:tcW w:w="80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37729AE" w14:textId="6F30070F" w:rsidR="00AF45A9" w:rsidRDefault="00AF45A9" w:rsidP="004B3DD4">
            <w:pPr>
              <w:spacing w:after="0" w:line="240" w:lineRule="auto"/>
              <w:rPr>
                <w:rFonts w:eastAsia="Times New Roman" w:cstheme="minorHAnsi"/>
              </w:rPr>
            </w:pPr>
            <w:r w:rsidRPr="00AF45A9">
              <w:rPr>
                <w:rFonts w:eastAsia="Times New Roman" w:cstheme="minorHAnsi"/>
              </w:rPr>
              <w:t>Landcover types in Wolf Creek Research Basin</w:t>
            </w:r>
            <w:r>
              <w:rPr>
                <w:rFonts w:eastAsia="Times New Roman" w:cstheme="minorHAnsi"/>
              </w:rPr>
              <w:t xml:space="preserve">—Raster file available from and described by </w:t>
            </w:r>
            <w:proofErr w:type="spellStart"/>
            <w:r>
              <w:rPr>
                <w:rFonts w:eastAsia="Times New Roman" w:cstheme="minorHAnsi"/>
              </w:rPr>
              <w:t>Rasouli</w:t>
            </w:r>
            <w:proofErr w:type="spellEnd"/>
            <w:r>
              <w:rPr>
                <w:rFonts w:eastAsia="Times New Roman" w:cstheme="minorHAnsi"/>
              </w:rPr>
              <w:t xml:space="preserve"> et al. (2019) </w:t>
            </w:r>
            <w:hyperlink r:id="rId13" w:history="1">
              <w:r w:rsidRPr="00C863F7">
                <w:rPr>
                  <w:rStyle w:val="Hyperlink"/>
                </w:rPr>
                <w:t>https://doi.org/10.5194/essd-11-89-2019</w:t>
              </w:r>
            </w:hyperlink>
          </w:p>
          <w:p w14:paraId="514EC6CC" w14:textId="26728C25" w:rsidR="004B3DD4" w:rsidRPr="00A669B0" w:rsidRDefault="00A669B0" w:rsidP="004B3DD4">
            <w:pPr>
              <w:spacing w:after="0" w:line="240" w:lineRule="auto"/>
              <w:rPr>
                <w:rFonts w:eastAsia="Times New Roman" w:cstheme="minorHAnsi"/>
              </w:rPr>
            </w:pPr>
            <w:r>
              <w:rPr>
                <w:rFonts w:eastAsia="Times New Roman" w:cstheme="minorHAnsi"/>
              </w:rPr>
              <w:t>U</w:t>
            </w:r>
            <w:r w:rsidRPr="00A669B0">
              <w:rPr>
                <w:rFonts w:eastAsia="Times New Roman" w:cstheme="minorHAnsi"/>
              </w:rPr>
              <w:t>pdated by Landsat 7 and 8; LiDAR</w:t>
            </w:r>
          </w:p>
        </w:tc>
      </w:tr>
      <w:tr w:rsidR="004B3DD4" w:rsidRPr="004B3DD4" w14:paraId="07D01629" w14:textId="77777777" w:rsidTr="0095560B">
        <w:trPr>
          <w:trHeight w:val="429"/>
        </w:trPr>
        <w:tc>
          <w:tcPr>
            <w:tcW w:w="276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4EC106F" w14:textId="33FA0B6C" w:rsidR="004B3DD4" w:rsidRPr="004B3DD4" w:rsidRDefault="00A669B0" w:rsidP="004B3DD4">
            <w:pPr>
              <w:spacing w:after="0" w:line="240" w:lineRule="auto"/>
              <w:rPr>
                <w:rFonts w:ascii="Arial" w:eastAsia="Times New Roman" w:hAnsi="Arial" w:cs="Arial"/>
              </w:rPr>
            </w:pPr>
            <w:r>
              <w:rPr>
                <w:rFonts w:ascii="Calibri" w:eastAsia="Times New Roman" w:hAnsi="Calibri" w:cs="Calibri"/>
                <w:color w:val="000000" w:themeColor="text1"/>
                <w:kern w:val="24"/>
              </w:rPr>
              <w:t>Stream/</w:t>
            </w:r>
            <w:r w:rsidR="004B3DD4" w:rsidRPr="004B3DD4">
              <w:rPr>
                <w:rFonts w:ascii="Calibri" w:eastAsia="Times New Roman" w:hAnsi="Calibri" w:cs="Calibri"/>
                <w:color w:val="000000" w:themeColor="text1"/>
                <w:kern w:val="24"/>
              </w:rPr>
              <w:t>River Network</w:t>
            </w:r>
          </w:p>
        </w:tc>
        <w:tc>
          <w:tcPr>
            <w:tcW w:w="80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0F3F3B3C" w14:textId="7C6BCCDE" w:rsidR="004B3DD4" w:rsidRPr="00A669B0" w:rsidRDefault="00AF45A9" w:rsidP="004B3DD4">
            <w:pPr>
              <w:spacing w:after="0" w:line="240" w:lineRule="auto"/>
              <w:rPr>
                <w:rFonts w:eastAsia="Times New Roman" w:cstheme="minorHAnsi"/>
              </w:rPr>
            </w:pPr>
            <w:r w:rsidRPr="00AF45A9">
              <w:rPr>
                <w:rFonts w:eastAsia="Times New Roman" w:cstheme="minorHAnsi"/>
              </w:rPr>
              <w:t>Location of the streams</w:t>
            </w:r>
            <w:r>
              <w:rPr>
                <w:rFonts w:eastAsia="Times New Roman" w:cstheme="minorHAnsi"/>
              </w:rPr>
              <w:t xml:space="preserve">; </w:t>
            </w:r>
            <w:r w:rsidRPr="00AF45A9">
              <w:rPr>
                <w:rFonts w:eastAsia="Times New Roman" w:cstheme="minorHAnsi"/>
              </w:rPr>
              <w:t>Location of the lakes</w:t>
            </w:r>
            <w:r>
              <w:rPr>
                <w:rFonts w:eastAsia="Times New Roman" w:cstheme="minorHAnsi"/>
              </w:rPr>
              <w:t xml:space="preserve">—Shapefiles available from and described by </w:t>
            </w:r>
            <w:proofErr w:type="spellStart"/>
            <w:r>
              <w:rPr>
                <w:rFonts w:eastAsia="Times New Roman" w:cstheme="minorHAnsi"/>
              </w:rPr>
              <w:t>Rasouli</w:t>
            </w:r>
            <w:proofErr w:type="spellEnd"/>
            <w:r>
              <w:rPr>
                <w:rFonts w:eastAsia="Times New Roman" w:cstheme="minorHAnsi"/>
              </w:rPr>
              <w:t xml:space="preserve"> et al. (2019) </w:t>
            </w:r>
            <w:hyperlink r:id="rId14" w:history="1">
              <w:r w:rsidRPr="00C863F7">
                <w:rPr>
                  <w:rStyle w:val="Hyperlink"/>
                </w:rPr>
                <w:t>https://doi.org/10.5194/essd-11-89-2019</w:t>
              </w:r>
            </w:hyperlink>
          </w:p>
        </w:tc>
      </w:tr>
      <w:tr w:rsidR="004B3DD4" w:rsidRPr="004B3DD4" w14:paraId="3AE84198" w14:textId="77777777" w:rsidTr="0095560B">
        <w:trPr>
          <w:trHeight w:val="429"/>
        </w:trPr>
        <w:tc>
          <w:tcPr>
            <w:tcW w:w="276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54EEE08F" w14:textId="54F96428" w:rsidR="004B3DD4" w:rsidRPr="004B3DD4" w:rsidRDefault="004B3DD4" w:rsidP="004B3DD4">
            <w:pPr>
              <w:spacing w:after="0" w:line="240" w:lineRule="auto"/>
              <w:rPr>
                <w:rFonts w:ascii="Arial" w:eastAsia="Times New Roman" w:hAnsi="Arial" w:cs="Arial"/>
              </w:rPr>
            </w:pPr>
            <w:r w:rsidRPr="004B3DD4">
              <w:rPr>
                <w:rFonts w:ascii="Calibri" w:eastAsia="Times New Roman" w:hAnsi="Calibri" w:cs="Calibri"/>
                <w:color w:val="000000" w:themeColor="text1"/>
                <w:kern w:val="24"/>
              </w:rPr>
              <w:t>Basin Delineation</w:t>
            </w:r>
            <w:r w:rsidR="00B211E7">
              <w:rPr>
                <w:rFonts w:ascii="Calibri" w:eastAsia="Times New Roman" w:hAnsi="Calibri" w:cs="Calibri"/>
                <w:color w:val="000000" w:themeColor="text1"/>
                <w:kern w:val="24"/>
              </w:rPr>
              <w:t>/Shapefile</w:t>
            </w:r>
          </w:p>
        </w:tc>
        <w:tc>
          <w:tcPr>
            <w:tcW w:w="80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6B29BA98" w14:textId="5123416A" w:rsidR="004B3DD4" w:rsidRPr="00A669B0" w:rsidRDefault="00AF45A9" w:rsidP="004B3DD4">
            <w:pPr>
              <w:spacing w:after="0" w:line="240" w:lineRule="auto"/>
              <w:rPr>
                <w:rFonts w:eastAsia="Times New Roman" w:cstheme="minorHAnsi"/>
              </w:rPr>
            </w:pPr>
            <w:r w:rsidRPr="00AF45A9">
              <w:rPr>
                <w:rFonts w:eastAsia="Times New Roman" w:cstheme="minorHAnsi"/>
              </w:rPr>
              <w:t>Boundary of Wolf Creek Research Basin</w:t>
            </w:r>
            <w:r>
              <w:rPr>
                <w:rFonts w:eastAsia="Times New Roman" w:cstheme="minorHAnsi"/>
              </w:rPr>
              <w:t xml:space="preserve">—Shapefile available from and described by </w:t>
            </w:r>
            <w:proofErr w:type="spellStart"/>
            <w:r>
              <w:rPr>
                <w:rFonts w:eastAsia="Times New Roman" w:cstheme="minorHAnsi"/>
              </w:rPr>
              <w:t>Rasouli</w:t>
            </w:r>
            <w:proofErr w:type="spellEnd"/>
            <w:r>
              <w:rPr>
                <w:rFonts w:eastAsia="Times New Roman" w:cstheme="minorHAnsi"/>
              </w:rPr>
              <w:t xml:space="preserve"> et al. (2019) </w:t>
            </w:r>
            <w:hyperlink r:id="rId15" w:history="1">
              <w:r w:rsidRPr="00C863F7">
                <w:rPr>
                  <w:rStyle w:val="Hyperlink"/>
                </w:rPr>
                <w:t>https://doi.org/10.5194/essd-11-89-2019</w:t>
              </w:r>
            </w:hyperlink>
          </w:p>
        </w:tc>
      </w:tr>
      <w:tr w:rsidR="0095560B" w:rsidRPr="004B3DD4" w14:paraId="36941FD1" w14:textId="77777777" w:rsidTr="0095560B">
        <w:trPr>
          <w:trHeight w:val="429"/>
        </w:trPr>
        <w:tc>
          <w:tcPr>
            <w:tcW w:w="276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16E47DA" w14:textId="227BEEE6" w:rsidR="0095560B" w:rsidRPr="004B3DD4" w:rsidRDefault="0095560B" w:rsidP="004B3DD4">
            <w:pPr>
              <w:spacing w:after="0" w:line="240" w:lineRule="auto"/>
              <w:rPr>
                <w:rFonts w:ascii="Calibri" w:eastAsia="Times New Roman" w:hAnsi="Calibri" w:cs="Calibri"/>
                <w:color w:val="000000" w:themeColor="text1"/>
                <w:kern w:val="24"/>
              </w:rPr>
            </w:pPr>
            <w:r w:rsidRPr="00CB3860">
              <w:rPr>
                <w:i/>
                <w:iCs/>
                <w:color w:val="7030A0"/>
              </w:rPr>
              <w:t>Other</w:t>
            </w:r>
            <w:r>
              <w:rPr>
                <w:i/>
                <w:iCs/>
                <w:color w:val="7030A0"/>
              </w:rPr>
              <w:t xml:space="preserve"> Geospatial Data (add rows as necessary)</w:t>
            </w:r>
            <w:r w:rsidRPr="00CB3860">
              <w:t xml:space="preserve">  </w:t>
            </w:r>
          </w:p>
        </w:tc>
        <w:tc>
          <w:tcPr>
            <w:tcW w:w="803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EC71596" w14:textId="77777777" w:rsidR="0095560B" w:rsidRPr="00AF45A9" w:rsidRDefault="0095560B" w:rsidP="004B3DD4">
            <w:pPr>
              <w:spacing w:after="0" w:line="240" w:lineRule="auto"/>
              <w:rPr>
                <w:rFonts w:eastAsia="Times New Roman" w:cstheme="minorHAnsi"/>
              </w:rPr>
            </w:pPr>
          </w:p>
        </w:tc>
      </w:tr>
    </w:tbl>
    <w:p w14:paraId="7F008CCE" w14:textId="77777777" w:rsidR="004B3DD4" w:rsidRDefault="004B3DD4" w:rsidP="00DB2076">
      <w:pPr>
        <w:pStyle w:val="NoSpacing"/>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03"/>
        <w:gridCol w:w="2075"/>
        <w:gridCol w:w="1198"/>
        <w:gridCol w:w="1283"/>
        <w:gridCol w:w="1199"/>
        <w:gridCol w:w="3337"/>
      </w:tblGrid>
      <w:tr w:rsidR="004B3DD4" w:rsidRPr="004B3DD4" w14:paraId="7E10C441" w14:textId="77777777" w:rsidTr="00665F35">
        <w:trPr>
          <w:trHeight w:val="577"/>
        </w:trPr>
        <w:tc>
          <w:tcPr>
            <w:tcW w:w="10795" w:type="dxa"/>
            <w:gridSpan w:val="6"/>
            <w:shd w:val="clear" w:color="auto" w:fill="000000"/>
            <w:tcMar>
              <w:top w:w="72" w:type="dxa"/>
              <w:left w:w="144" w:type="dxa"/>
              <w:bottom w:w="72" w:type="dxa"/>
              <w:right w:w="144" w:type="dxa"/>
            </w:tcMar>
            <w:hideMark/>
          </w:tcPr>
          <w:p w14:paraId="698A69FB" w14:textId="3F17A792" w:rsidR="004B3DD4" w:rsidRPr="004B3DD4" w:rsidRDefault="000B6A71" w:rsidP="004B3DD4">
            <w:pPr>
              <w:pStyle w:val="NoSpacing"/>
            </w:pPr>
            <w:r>
              <w:rPr>
                <w:b/>
                <w:bCs/>
              </w:rPr>
              <w:t xml:space="preserve">Observation Stations (Specific Instrument/Sensor Details </w:t>
            </w:r>
            <w:r w:rsidR="00391158">
              <w:rPr>
                <w:b/>
                <w:bCs/>
              </w:rPr>
              <w:t>to be</w:t>
            </w:r>
            <w:r>
              <w:rPr>
                <w:b/>
                <w:bCs/>
              </w:rPr>
              <w:t xml:space="preserve"> Filled Below)</w:t>
            </w:r>
          </w:p>
        </w:tc>
      </w:tr>
      <w:tr w:rsidR="00387531" w:rsidRPr="004B3DD4" w14:paraId="39393743" w14:textId="77777777" w:rsidTr="001B7618">
        <w:trPr>
          <w:trHeight w:val="557"/>
        </w:trPr>
        <w:tc>
          <w:tcPr>
            <w:tcW w:w="1705" w:type="dxa"/>
            <w:shd w:val="clear" w:color="auto" w:fill="000000"/>
            <w:tcMar>
              <w:top w:w="72" w:type="dxa"/>
              <w:left w:w="144" w:type="dxa"/>
              <w:bottom w:w="72" w:type="dxa"/>
              <w:right w:w="144" w:type="dxa"/>
            </w:tcMar>
            <w:hideMark/>
          </w:tcPr>
          <w:p w14:paraId="6445FE67" w14:textId="77777777" w:rsidR="00387531" w:rsidRPr="00387531" w:rsidRDefault="00387531" w:rsidP="004B3DD4">
            <w:pPr>
              <w:pStyle w:val="NoSpacing"/>
              <w:rPr>
                <w:b/>
                <w:bCs/>
              </w:rPr>
            </w:pPr>
            <w:r w:rsidRPr="00387531">
              <w:rPr>
                <w:b/>
                <w:bCs/>
              </w:rPr>
              <w:t>Type</w:t>
            </w:r>
          </w:p>
        </w:tc>
        <w:tc>
          <w:tcPr>
            <w:tcW w:w="2092" w:type="dxa"/>
            <w:shd w:val="clear" w:color="auto" w:fill="000000"/>
            <w:tcMar>
              <w:top w:w="72" w:type="dxa"/>
              <w:left w:w="144" w:type="dxa"/>
              <w:bottom w:w="72" w:type="dxa"/>
              <w:right w:w="144" w:type="dxa"/>
            </w:tcMar>
            <w:hideMark/>
          </w:tcPr>
          <w:p w14:paraId="07966855" w14:textId="1F1D44F3" w:rsidR="00387531" w:rsidRPr="00387531" w:rsidRDefault="00387531" w:rsidP="004B3DD4">
            <w:pPr>
              <w:pStyle w:val="NoSpacing"/>
              <w:rPr>
                <w:b/>
                <w:bCs/>
              </w:rPr>
            </w:pPr>
            <w:r w:rsidRPr="00387531">
              <w:rPr>
                <w:b/>
                <w:bCs/>
              </w:rPr>
              <w:t xml:space="preserve">Station Name </w:t>
            </w:r>
          </w:p>
        </w:tc>
        <w:tc>
          <w:tcPr>
            <w:tcW w:w="1206" w:type="dxa"/>
            <w:shd w:val="clear" w:color="auto" w:fill="000000"/>
          </w:tcPr>
          <w:p w14:paraId="6C3D9AF2" w14:textId="60B23B16" w:rsidR="00387531" w:rsidRPr="00387531" w:rsidRDefault="00387531" w:rsidP="00432BE2">
            <w:pPr>
              <w:pStyle w:val="NoSpacing"/>
              <w:rPr>
                <w:b/>
                <w:bCs/>
              </w:rPr>
            </w:pPr>
            <w:r w:rsidRPr="00387531">
              <w:rPr>
                <w:b/>
                <w:bCs/>
              </w:rPr>
              <w:t>Latitude</w:t>
            </w:r>
          </w:p>
        </w:tc>
        <w:tc>
          <w:tcPr>
            <w:tcW w:w="1206" w:type="dxa"/>
            <w:shd w:val="clear" w:color="auto" w:fill="000000"/>
            <w:tcMar>
              <w:top w:w="72" w:type="dxa"/>
              <w:left w:w="144" w:type="dxa"/>
              <w:bottom w:w="72" w:type="dxa"/>
              <w:right w:w="144" w:type="dxa"/>
            </w:tcMar>
            <w:hideMark/>
          </w:tcPr>
          <w:p w14:paraId="61533FC6" w14:textId="112C2F3E" w:rsidR="00387531" w:rsidRPr="00387531" w:rsidRDefault="00387531" w:rsidP="00432BE2">
            <w:pPr>
              <w:pStyle w:val="NoSpacing"/>
              <w:rPr>
                <w:b/>
                <w:bCs/>
              </w:rPr>
            </w:pPr>
            <w:r w:rsidRPr="00387531">
              <w:rPr>
                <w:b/>
                <w:bCs/>
              </w:rPr>
              <w:t>Longitude</w:t>
            </w:r>
          </w:p>
        </w:tc>
        <w:tc>
          <w:tcPr>
            <w:tcW w:w="1207" w:type="dxa"/>
            <w:shd w:val="clear" w:color="auto" w:fill="000000"/>
          </w:tcPr>
          <w:p w14:paraId="126E147A" w14:textId="24D9D525" w:rsidR="00387531" w:rsidRPr="00387531" w:rsidRDefault="00387531" w:rsidP="00432BE2">
            <w:pPr>
              <w:pStyle w:val="NoSpacing"/>
              <w:rPr>
                <w:b/>
                <w:bCs/>
              </w:rPr>
            </w:pPr>
            <w:r w:rsidRPr="00387531">
              <w:rPr>
                <w:b/>
                <w:bCs/>
              </w:rPr>
              <w:t>Elevation</w:t>
            </w:r>
          </w:p>
        </w:tc>
        <w:tc>
          <w:tcPr>
            <w:tcW w:w="3379" w:type="dxa"/>
            <w:shd w:val="clear" w:color="auto" w:fill="000000"/>
            <w:tcMar>
              <w:top w:w="72" w:type="dxa"/>
              <w:left w:w="144" w:type="dxa"/>
              <w:bottom w:w="72" w:type="dxa"/>
              <w:right w:w="144" w:type="dxa"/>
            </w:tcMar>
            <w:hideMark/>
          </w:tcPr>
          <w:p w14:paraId="241448CA" w14:textId="6C62E360" w:rsidR="00387531" w:rsidRPr="00387531" w:rsidRDefault="00387531" w:rsidP="004B3DD4">
            <w:pPr>
              <w:pStyle w:val="NoSpacing"/>
              <w:rPr>
                <w:b/>
                <w:bCs/>
              </w:rPr>
            </w:pPr>
            <w:r w:rsidRPr="00387531">
              <w:rPr>
                <w:b/>
                <w:bCs/>
              </w:rPr>
              <w:t>Notes/Details</w:t>
            </w:r>
          </w:p>
        </w:tc>
      </w:tr>
      <w:tr w:rsidR="00387531" w:rsidRPr="004B3DD4" w14:paraId="0C5915B5" w14:textId="77777777" w:rsidTr="00432BE2">
        <w:trPr>
          <w:trHeight w:val="577"/>
        </w:trPr>
        <w:tc>
          <w:tcPr>
            <w:tcW w:w="1705" w:type="dxa"/>
            <w:shd w:val="clear" w:color="auto" w:fill="auto"/>
            <w:tcMar>
              <w:top w:w="72" w:type="dxa"/>
              <w:left w:w="144" w:type="dxa"/>
              <w:bottom w:w="72" w:type="dxa"/>
              <w:right w:w="144" w:type="dxa"/>
            </w:tcMar>
            <w:hideMark/>
          </w:tcPr>
          <w:p w14:paraId="6309E2EC" w14:textId="53EE2106" w:rsidR="00387531" w:rsidRPr="004B3DD4" w:rsidRDefault="00387531" w:rsidP="004B3DD4">
            <w:pPr>
              <w:pStyle w:val="NoSpacing"/>
            </w:pPr>
            <w:r>
              <w:t>Meteorological</w:t>
            </w:r>
          </w:p>
        </w:tc>
        <w:tc>
          <w:tcPr>
            <w:tcW w:w="2092" w:type="dxa"/>
            <w:shd w:val="clear" w:color="auto" w:fill="auto"/>
            <w:tcMar>
              <w:top w:w="72" w:type="dxa"/>
              <w:left w:w="144" w:type="dxa"/>
              <w:bottom w:w="72" w:type="dxa"/>
              <w:right w:w="144" w:type="dxa"/>
            </w:tcMar>
            <w:hideMark/>
          </w:tcPr>
          <w:p w14:paraId="21369EF1" w14:textId="487AD1FF" w:rsidR="00387531" w:rsidRPr="004B3DD4" w:rsidRDefault="003B1866" w:rsidP="00387531">
            <w:pPr>
              <w:pStyle w:val="NoSpacing"/>
            </w:pPr>
            <w:r>
              <w:t>Shrub Tundra–Taiga Station (</w:t>
            </w:r>
            <w:r w:rsidRPr="00011EA1">
              <w:t>Buckbrush</w:t>
            </w:r>
            <w:r>
              <w:t>)</w:t>
            </w:r>
          </w:p>
        </w:tc>
        <w:tc>
          <w:tcPr>
            <w:tcW w:w="1206" w:type="dxa"/>
            <w:shd w:val="clear" w:color="auto" w:fill="auto"/>
          </w:tcPr>
          <w:p w14:paraId="0D5372EB" w14:textId="5D497ACF" w:rsidR="00387531" w:rsidRPr="004B3DD4" w:rsidRDefault="00F92B6A" w:rsidP="004B3DD4">
            <w:pPr>
              <w:pStyle w:val="NoSpacing"/>
            </w:pPr>
            <w:r>
              <w:t>60.522</w:t>
            </w:r>
            <w:r w:rsidR="004359EB">
              <w:rPr>
                <w:rFonts w:cstheme="minorHAnsi"/>
              </w:rPr>
              <w:t>°</w:t>
            </w:r>
            <w:r w:rsidR="004359EB">
              <w:t>N</w:t>
            </w:r>
          </w:p>
        </w:tc>
        <w:tc>
          <w:tcPr>
            <w:tcW w:w="1206" w:type="dxa"/>
            <w:shd w:val="clear" w:color="auto" w:fill="auto"/>
            <w:tcMar>
              <w:top w:w="72" w:type="dxa"/>
              <w:left w:w="144" w:type="dxa"/>
              <w:bottom w:w="72" w:type="dxa"/>
              <w:right w:w="144" w:type="dxa"/>
            </w:tcMar>
            <w:hideMark/>
          </w:tcPr>
          <w:p w14:paraId="6470C21E" w14:textId="1D1C5A5E" w:rsidR="00387531" w:rsidRPr="004B3DD4" w:rsidRDefault="00714863" w:rsidP="004B3DD4">
            <w:pPr>
              <w:pStyle w:val="NoSpacing"/>
            </w:pPr>
            <w:r>
              <w:t>135.197</w:t>
            </w:r>
            <w:r w:rsidR="004359EB">
              <w:rPr>
                <w:rFonts w:cstheme="minorHAnsi"/>
              </w:rPr>
              <w:t>°W</w:t>
            </w:r>
          </w:p>
        </w:tc>
        <w:tc>
          <w:tcPr>
            <w:tcW w:w="1207" w:type="dxa"/>
            <w:shd w:val="clear" w:color="auto" w:fill="FFFFFF" w:themeFill="background1"/>
          </w:tcPr>
          <w:p w14:paraId="556C6C86" w14:textId="4EBA0D38" w:rsidR="00B8766A" w:rsidRPr="00B8766A" w:rsidRDefault="00432BE2" w:rsidP="00B8766A">
            <w:r>
              <w:t>1250</w:t>
            </w:r>
            <w:r w:rsidR="004359EB">
              <w:t xml:space="preserve"> m</w:t>
            </w:r>
          </w:p>
        </w:tc>
        <w:tc>
          <w:tcPr>
            <w:tcW w:w="3379" w:type="dxa"/>
            <w:shd w:val="clear" w:color="auto" w:fill="auto"/>
            <w:tcMar>
              <w:top w:w="72" w:type="dxa"/>
              <w:left w:w="144" w:type="dxa"/>
              <w:bottom w:w="72" w:type="dxa"/>
              <w:right w:w="144" w:type="dxa"/>
            </w:tcMar>
            <w:hideMark/>
          </w:tcPr>
          <w:p w14:paraId="3B8C31A3" w14:textId="74511E9A" w:rsidR="00387531" w:rsidRPr="004B3DD4" w:rsidRDefault="0023762D" w:rsidP="004B3DD4">
            <w:pPr>
              <w:pStyle w:val="NoSpacing"/>
            </w:pPr>
            <w:r>
              <w:t>East-facing moderate slope</w:t>
            </w:r>
          </w:p>
        </w:tc>
      </w:tr>
      <w:tr w:rsidR="00387531" w:rsidRPr="004B3DD4" w14:paraId="1EDBA4EA" w14:textId="77777777" w:rsidTr="00432BE2">
        <w:trPr>
          <w:trHeight w:val="577"/>
        </w:trPr>
        <w:tc>
          <w:tcPr>
            <w:tcW w:w="1705" w:type="dxa"/>
            <w:shd w:val="clear" w:color="auto" w:fill="auto"/>
            <w:tcMar>
              <w:top w:w="72" w:type="dxa"/>
              <w:left w:w="144" w:type="dxa"/>
              <w:bottom w:w="72" w:type="dxa"/>
              <w:right w:w="144" w:type="dxa"/>
            </w:tcMar>
            <w:hideMark/>
          </w:tcPr>
          <w:p w14:paraId="50A26BE9" w14:textId="4CF55995" w:rsidR="00387531" w:rsidRPr="004B3DD4" w:rsidRDefault="00387531" w:rsidP="004B3DD4">
            <w:pPr>
              <w:pStyle w:val="NoSpacing"/>
            </w:pPr>
            <w:r>
              <w:t>Meteorological</w:t>
            </w:r>
          </w:p>
        </w:tc>
        <w:tc>
          <w:tcPr>
            <w:tcW w:w="2092" w:type="dxa"/>
            <w:shd w:val="clear" w:color="auto" w:fill="auto"/>
            <w:tcMar>
              <w:top w:w="72" w:type="dxa"/>
              <w:left w:w="144" w:type="dxa"/>
              <w:bottom w:w="72" w:type="dxa"/>
              <w:right w:w="144" w:type="dxa"/>
            </w:tcMar>
            <w:hideMark/>
          </w:tcPr>
          <w:p w14:paraId="16E6D0BC" w14:textId="2B5B2E1B" w:rsidR="00387531" w:rsidRPr="004B3DD4" w:rsidRDefault="003B1866" w:rsidP="004B3DD4">
            <w:pPr>
              <w:pStyle w:val="NoSpacing"/>
            </w:pPr>
            <w:r w:rsidRPr="00011EA1">
              <w:t xml:space="preserve">Alpine </w:t>
            </w:r>
            <w:r>
              <w:t>Tundra Station (Alpine)</w:t>
            </w:r>
          </w:p>
        </w:tc>
        <w:tc>
          <w:tcPr>
            <w:tcW w:w="1206" w:type="dxa"/>
            <w:shd w:val="clear" w:color="auto" w:fill="auto"/>
          </w:tcPr>
          <w:p w14:paraId="0212BB77" w14:textId="66F93D53" w:rsidR="00387531" w:rsidRPr="004B3DD4" w:rsidRDefault="00F92B6A" w:rsidP="004B3DD4">
            <w:pPr>
              <w:pStyle w:val="NoSpacing"/>
            </w:pPr>
            <w:r>
              <w:t>60.567</w:t>
            </w:r>
            <w:r w:rsidR="004359EB">
              <w:rPr>
                <w:rFonts w:cstheme="minorHAnsi"/>
              </w:rPr>
              <w:t>°</w:t>
            </w:r>
            <w:r w:rsidR="004359EB">
              <w:t>N</w:t>
            </w:r>
          </w:p>
        </w:tc>
        <w:tc>
          <w:tcPr>
            <w:tcW w:w="1206" w:type="dxa"/>
            <w:shd w:val="clear" w:color="auto" w:fill="auto"/>
            <w:tcMar>
              <w:top w:w="72" w:type="dxa"/>
              <w:left w:w="144" w:type="dxa"/>
              <w:bottom w:w="72" w:type="dxa"/>
              <w:right w:w="144" w:type="dxa"/>
            </w:tcMar>
            <w:hideMark/>
          </w:tcPr>
          <w:p w14:paraId="137BE72A" w14:textId="06299841" w:rsidR="00387531" w:rsidRPr="004B3DD4" w:rsidRDefault="003B1866" w:rsidP="004B3DD4">
            <w:pPr>
              <w:pStyle w:val="NoSpacing"/>
            </w:pPr>
            <w:r>
              <w:t>135.150</w:t>
            </w:r>
            <w:r w:rsidR="004359EB">
              <w:rPr>
                <w:rFonts w:cstheme="minorHAnsi"/>
              </w:rPr>
              <w:t>°W</w:t>
            </w:r>
          </w:p>
        </w:tc>
        <w:tc>
          <w:tcPr>
            <w:tcW w:w="1207" w:type="dxa"/>
            <w:shd w:val="clear" w:color="auto" w:fill="FFFFFF" w:themeFill="background1"/>
          </w:tcPr>
          <w:p w14:paraId="23AE7456" w14:textId="78C92AF1" w:rsidR="00387531" w:rsidRPr="004B3DD4" w:rsidRDefault="00432BE2" w:rsidP="004B3DD4">
            <w:pPr>
              <w:pStyle w:val="NoSpacing"/>
            </w:pPr>
            <w:r>
              <w:t>1615</w:t>
            </w:r>
            <w:r w:rsidR="004359EB">
              <w:t xml:space="preserve"> m</w:t>
            </w:r>
          </w:p>
        </w:tc>
        <w:tc>
          <w:tcPr>
            <w:tcW w:w="3379" w:type="dxa"/>
            <w:shd w:val="clear" w:color="auto" w:fill="auto"/>
            <w:tcMar>
              <w:top w:w="72" w:type="dxa"/>
              <w:left w:w="144" w:type="dxa"/>
              <w:bottom w:w="72" w:type="dxa"/>
              <w:right w:w="144" w:type="dxa"/>
            </w:tcMar>
            <w:hideMark/>
          </w:tcPr>
          <w:p w14:paraId="76B1D23F" w14:textId="38BD2929" w:rsidR="00387531" w:rsidRPr="004B3DD4" w:rsidRDefault="0023762D" w:rsidP="004B3DD4">
            <w:pPr>
              <w:pStyle w:val="NoSpacing"/>
            </w:pPr>
            <w:r>
              <w:t>Windswept ridge top plateau</w:t>
            </w:r>
          </w:p>
        </w:tc>
      </w:tr>
      <w:tr w:rsidR="00387531" w:rsidRPr="004B3DD4" w14:paraId="79BF5C24" w14:textId="77777777" w:rsidTr="00432BE2">
        <w:trPr>
          <w:trHeight w:val="577"/>
        </w:trPr>
        <w:tc>
          <w:tcPr>
            <w:tcW w:w="1705" w:type="dxa"/>
            <w:shd w:val="clear" w:color="auto" w:fill="auto"/>
            <w:tcMar>
              <w:top w:w="72" w:type="dxa"/>
              <w:left w:w="144" w:type="dxa"/>
              <w:bottom w:w="72" w:type="dxa"/>
              <w:right w:w="144" w:type="dxa"/>
            </w:tcMar>
            <w:hideMark/>
          </w:tcPr>
          <w:p w14:paraId="6B525961" w14:textId="7B7A8C1B" w:rsidR="00387531" w:rsidRPr="004B3DD4" w:rsidRDefault="00387531" w:rsidP="004B3DD4">
            <w:pPr>
              <w:pStyle w:val="NoSpacing"/>
            </w:pPr>
            <w:r>
              <w:t>Meteorological</w:t>
            </w:r>
          </w:p>
        </w:tc>
        <w:tc>
          <w:tcPr>
            <w:tcW w:w="2092" w:type="dxa"/>
            <w:shd w:val="clear" w:color="auto" w:fill="auto"/>
            <w:tcMar>
              <w:top w:w="72" w:type="dxa"/>
              <w:left w:w="144" w:type="dxa"/>
              <w:bottom w:w="72" w:type="dxa"/>
              <w:right w:w="144" w:type="dxa"/>
            </w:tcMar>
            <w:hideMark/>
          </w:tcPr>
          <w:p w14:paraId="1308CE75" w14:textId="769E06B5" w:rsidR="00387531" w:rsidRPr="004B3DD4" w:rsidRDefault="00432BE2" w:rsidP="004B3DD4">
            <w:pPr>
              <w:pStyle w:val="NoSpacing"/>
            </w:pPr>
            <w:r>
              <w:t>White Spruce Forest Station (</w:t>
            </w:r>
            <w:r w:rsidRPr="00011EA1">
              <w:t>Forest</w:t>
            </w:r>
            <w:r>
              <w:t>)</w:t>
            </w:r>
          </w:p>
        </w:tc>
        <w:tc>
          <w:tcPr>
            <w:tcW w:w="1206" w:type="dxa"/>
            <w:shd w:val="clear" w:color="auto" w:fill="auto"/>
          </w:tcPr>
          <w:p w14:paraId="513BDD2B" w14:textId="02B28919" w:rsidR="00387531" w:rsidRPr="004B3DD4" w:rsidRDefault="00F92B6A" w:rsidP="004B3DD4">
            <w:pPr>
              <w:pStyle w:val="NoSpacing"/>
            </w:pPr>
            <w:r>
              <w:t>60.596</w:t>
            </w:r>
            <w:r w:rsidR="004359EB">
              <w:rPr>
                <w:rFonts w:cstheme="minorHAnsi"/>
              </w:rPr>
              <w:t>°</w:t>
            </w:r>
            <w:r w:rsidR="004359EB">
              <w:t>N</w:t>
            </w:r>
          </w:p>
        </w:tc>
        <w:tc>
          <w:tcPr>
            <w:tcW w:w="1206" w:type="dxa"/>
            <w:shd w:val="clear" w:color="auto" w:fill="auto"/>
            <w:tcMar>
              <w:top w:w="72" w:type="dxa"/>
              <w:left w:w="144" w:type="dxa"/>
              <w:bottom w:w="72" w:type="dxa"/>
              <w:right w:w="144" w:type="dxa"/>
            </w:tcMar>
            <w:hideMark/>
          </w:tcPr>
          <w:p w14:paraId="4CCBFA67" w14:textId="04C2AF76" w:rsidR="00387531" w:rsidRPr="004B3DD4" w:rsidRDefault="003B1866" w:rsidP="004B3DD4">
            <w:pPr>
              <w:pStyle w:val="NoSpacing"/>
            </w:pPr>
            <w:r>
              <w:t>134.953</w:t>
            </w:r>
            <w:r w:rsidR="004359EB">
              <w:rPr>
                <w:rFonts w:cstheme="minorHAnsi"/>
              </w:rPr>
              <w:t>°W</w:t>
            </w:r>
          </w:p>
        </w:tc>
        <w:tc>
          <w:tcPr>
            <w:tcW w:w="1207" w:type="dxa"/>
            <w:shd w:val="clear" w:color="auto" w:fill="FFFFFF" w:themeFill="background1"/>
          </w:tcPr>
          <w:p w14:paraId="00A08913" w14:textId="728BCB97" w:rsidR="00387531" w:rsidRPr="004B3DD4" w:rsidRDefault="00432BE2" w:rsidP="004B3DD4">
            <w:pPr>
              <w:pStyle w:val="NoSpacing"/>
            </w:pPr>
            <w:r>
              <w:t>750</w:t>
            </w:r>
            <w:r w:rsidR="004359EB">
              <w:t xml:space="preserve"> m</w:t>
            </w:r>
          </w:p>
        </w:tc>
        <w:tc>
          <w:tcPr>
            <w:tcW w:w="3379" w:type="dxa"/>
            <w:shd w:val="clear" w:color="auto" w:fill="auto"/>
            <w:tcMar>
              <w:top w:w="72" w:type="dxa"/>
              <w:left w:w="144" w:type="dxa"/>
              <w:bottom w:w="72" w:type="dxa"/>
              <w:right w:w="144" w:type="dxa"/>
            </w:tcMar>
            <w:hideMark/>
          </w:tcPr>
          <w:p w14:paraId="29B75833" w14:textId="7B57EF85" w:rsidR="00387531" w:rsidRPr="004B3DD4" w:rsidRDefault="0023762D" w:rsidP="004B3DD4">
            <w:pPr>
              <w:pStyle w:val="NoSpacing"/>
            </w:pPr>
            <w:r>
              <w:t>Gently undulating terrain</w:t>
            </w:r>
          </w:p>
        </w:tc>
      </w:tr>
      <w:tr w:rsidR="00387531" w:rsidRPr="004B3DD4" w14:paraId="3FB56404" w14:textId="77777777" w:rsidTr="00432BE2">
        <w:trPr>
          <w:trHeight w:val="577"/>
        </w:trPr>
        <w:tc>
          <w:tcPr>
            <w:tcW w:w="1705" w:type="dxa"/>
            <w:shd w:val="clear" w:color="auto" w:fill="auto"/>
            <w:tcMar>
              <w:top w:w="72" w:type="dxa"/>
              <w:left w:w="144" w:type="dxa"/>
              <w:bottom w:w="72" w:type="dxa"/>
              <w:right w:w="144" w:type="dxa"/>
            </w:tcMar>
            <w:hideMark/>
          </w:tcPr>
          <w:p w14:paraId="3D3EBE96" w14:textId="275DE5FD" w:rsidR="00387531" w:rsidRPr="004B3DD4" w:rsidRDefault="00387531" w:rsidP="004B3DD4">
            <w:pPr>
              <w:pStyle w:val="NoSpacing"/>
            </w:pPr>
            <w:r>
              <w:t>Meteorological</w:t>
            </w:r>
          </w:p>
        </w:tc>
        <w:tc>
          <w:tcPr>
            <w:tcW w:w="2092" w:type="dxa"/>
            <w:shd w:val="clear" w:color="auto" w:fill="auto"/>
            <w:tcMar>
              <w:top w:w="72" w:type="dxa"/>
              <w:left w:w="144" w:type="dxa"/>
              <w:bottom w:w="72" w:type="dxa"/>
              <w:right w:w="144" w:type="dxa"/>
            </w:tcMar>
            <w:hideMark/>
          </w:tcPr>
          <w:p w14:paraId="199BACAD" w14:textId="2751DC97" w:rsidR="00387531" w:rsidRPr="004B3DD4" w:rsidRDefault="00432BE2" w:rsidP="004B3DD4">
            <w:pPr>
              <w:pStyle w:val="NoSpacing"/>
            </w:pPr>
            <w:r>
              <w:t>Whitehorse WSO</w:t>
            </w:r>
          </w:p>
        </w:tc>
        <w:tc>
          <w:tcPr>
            <w:tcW w:w="1206" w:type="dxa"/>
            <w:shd w:val="clear" w:color="auto" w:fill="auto"/>
          </w:tcPr>
          <w:p w14:paraId="2B225922" w14:textId="164245CC" w:rsidR="00387531" w:rsidRPr="004B3DD4" w:rsidRDefault="00F92B6A" w:rsidP="004B3DD4">
            <w:pPr>
              <w:pStyle w:val="NoSpacing"/>
            </w:pPr>
            <w:r>
              <w:t>60.733</w:t>
            </w:r>
            <w:r w:rsidR="004359EB">
              <w:rPr>
                <w:rFonts w:cstheme="minorHAnsi"/>
              </w:rPr>
              <w:t>°</w:t>
            </w:r>
            <w:r w:rsidR="004359EB">
              <w:t>N</w:t>
            </w:r>
          </w:p>
        </w:tc>
        <w:tc>
          <w:tcPr>
            <w:tcW w:w="1206" w:type="dxa"/>
            <w:shd w:val="clear" w:color="auto" w:fill="auto"/>
            <w:tcMar>
              <w:top w:w="72" w:type="dxa"/>
              <w:left w:w="144" w:type="dxa"/>
              <w:bottom w:w="72" w:type="dxa"/>
              <w:right w:w="144" w:type="dxa"/>
            </w:tcMar>
            <w:hideMark/>
          </w:tcPr>
          <w:p w14:paraId="30CAC1C7" w14:textId="3BD1FE09" w:rsidR="00387531" w:rsidRPr="004B3DD4" w:rsidRDefault="003B1866" w:rsidP="004B3DD4">
            <w:pPr>
              <w:pStyle w:val="NoSpacing"/>
            </w:pPr>
            <w:r>
              <w:t>135.083</w:t>
            </w:r>
            <w:r w:rsidR="004359EB">
              <w:rPr>
                <w:rFonts w:cstheme="minorHAnsi"/>
              </w:rPr>
              <w:t>°W</w:t>
            </w:r>
          </w:p>
        </w:tc>
        <w:tc>
          <w:tcPr>
            <w:tcW w:w="1207" w:type="dxa"/>
            <w:shd w:val="clear" w:color="auto" w:fill="FFFFFF" w:themeFill="background1"/>
          </w:tcPr>
          <w:p w14:paraId="5FC2429E" w14:textId="57EA2F67" w:rsidR="00387531" w:rsidRPr="004B3DD4" w:rsidRDefault="00432BE2" w:rsidP="004B3DD4">
            <w:pPr>
              <w:pStyle w:val="NoSpacing"/>
            </w:pPr>
            <w:r>
              <w:t>706</w:t>
            </w:r>
            <w:r w:rsidR="004359EB">
              <w:t xml:space="preserve"> m</w:t>
            </w:r>
          </w:p>
        </w:tc>
        <w:tc>
          <w:tcPr>
            <w:tcW w:w="3379" w:type="dxa"/>
            <w:shd w:val="clear" w:color="auto" w:fill="auto"/>
            <w:tcMar>
              <w:top w:w="72" w:type="dxa"/>
              <w:left w:w="144" w:type="dxa"/>
              <w:bottom w:w="72" w:type="dxa"/>
              <w:right w:w="144" w:type="dxa"/>
            </w:tcMar>
            <w:hideMark/>
          </w:tcPr>
          <w:p w14:paraId="3A829C5D" w14:textId="14B409FB" w:rsidR="00387531" w:rsidRPr="004B3DD4" w:rsidRDefault="0023762D" w:rsidP="004B3DD4">
            <w:pPr>
              <w:pStyle w:val="NoSpacing"/>
            </w:pPr>
            <w:r>
              <w:t>At Environment Canada site</w:t>
            </w:r>
          </w:p>
        </w:tc>
      </w:tr>
      <w:tr w:rsidR="00432BE2" w:rsidRPr="004B3DD4" w14:paraId="5F9ADD45" w14:textId="77777777" w:rsidTr="00432BE2">
        <w:trPr>
          <w:trHeight w:val="577"/>
        </w:trPr>
        <w:tc>
          <w:tcPr>
            <w:tcW w:w="1705" w:type="dxa"/>
            <w:shd w:val="clear" w:color="auto" w:fill="auto"/>
            <w:tcMar>
              <w:top w:w="72" w:type="dxa"/>
              <w:left w:w="144" w:type="dxa"/>
              <w:bottom w:w="72" w:type="dxa"/>
              <w:right w:w="144" w:type="dxa"/>
            </w:tcMar>
          </w:tcPr>
          <w:p w14:paraId="3993920E" w14:textId="0361BDF2" w:rsidR="00432BE2" w:rsidRDefault="00432BE2" w:rsidP="004B3DD4">
            <w:pPr>
              <w:pStyle w:val="NoSpacing"/>
            </w:pPr>
            <w:r>
              <w:t>Hydrometric</w:t>
            </w:r>
          </w:p>
        </w:tc>
        <w:tc>
          <w:tcPr>
            <w:tcW w:w="2092" w:type="dxa"/>
            <w:shd w:val="clear" w:color="auto" w:fill="auto"/>
            <w:tcMar>
              <w:top w:w="72" w:type="dxa"/>
              <w:left w:w="144" w:type="dxa"/>
              <w:bottom w:w="72" w:type="dxa"/>
              <w:right w:w="144" w:type="dxa"/>
            </w:tcMar>
          </w:tcPr>
          <w:p w14:paraId="6D56F115" w14:textId="2BD90B93" w:rsidR="00432BE2" w:rsidRPr="004B3DD4" w:rsidRDefault="00432BE2" w:rsidP="004B3DD4">
            <w:pPr>
              <w:pStyle w:val="NoSpacing"/>
            </w:pPr>
            <w:r>
              <w:t>Upper Wolf Creek</w:t>
            </w:r>
          </w:p>
        </w:tc>
        <w:tc>
          <w:tcPr>
            <w:tcW w:w="1206" w:type="dxa"/>
            <w:shd w:val="clear" w:color="auto" w:fill="auto"/>
          </w:tcPr>
          <w:p w14:paraId="3B6BB634" w14:textId="077C620E" w:rsidR="00432BE2" w:rsidRPr="004B3DD4" w:rsidRDefault="00F92B6A" w:rsidP="004B3DD4">
            <w:pPr>
              <w:pStyle w:val="NoSpacing"/>
            </w:pPr>
            <w:r>
              <w:t>60.491</w:t>
            </w:r>
            <w:r w:rsidR="004359EB">
              <w:rPr>
                <w:rFonts w:cstheme="minorHAnsi"/>
              </w:rPr>
              <w:t>°</w:t>
            </w:r>
            <w:r w:rsidR="004359EB">
              <w:t>N</w:t>
            </w:r>
          </w:p>
        </w:tc>
        <w:tc>
          <w:tcPr>
            <w:tcW w:w="1206" w:type="dxa"/>
            <w:shd w:val="clear" w:color="auto" w:fill="auto"/>
            <w:tcMar>
              <w:top w:w="72" w:type="dxa"/>
              <w:left w:w="144" w:type="dxa"/>
              <w:bottom w:w="72" w:type="dxa"/>
              <w:right w:w="144" w:type="dxa"/>
            </w:tcMar>
          </w:tcPr>
          <w:p w14:paraId="2E39C13C" w14:textId="020B73A5" w:rsidR="00432BE2" w:rsidRPr="004B3DD4" w:rsidRDefault="003B1866" w:rsidP="004B3DD4">
            <w:pPr>
              <w:pStyle w:val="NoSpacing"/>
            </w:pPr>
            <w:r>
              <w:t>135.292</w:t>
            </w:r>
            <w:r w:rsidR="004359EB">
              <w:rPr>
                <w:rFonts w:cstheme="minorHAnsi"/>
              </w:rPr>
              <w:t>°W</w:t>
            </w:r>
          </w:p>
        </w:tc>
        <w:tc>
          <w:tcPr>
            <w:tcW w:w="1207" w:type="dxa"/>
            <w:shd w:val="clear" w:color="auto" w:fill="FFFFFF" w:themeFill="background1"/>
          </w:tcPr>
          <w:p w14:paraId="78B6D430" w14:textId="25F8884D" w:rsidR="00432BE2" w:rsidRPr="004B3DD4" w:rsidRDefault="00432BE2" w:rsidP="004B3DD4">
            <w:pPr>
              <w:pStyle w:val="NoSpacing"/>
            </w:pPr>
            <w:r>
              <w:t>1295</w:t>
            </w:r>
            <w:r w:rsidR="004359EB">
              <w:t xml:space="preserve"> m</w:t>
            </w:r>
          </w:p>
        </w:tc>
        <w:tc>
          <w:tcPr>
            <w:tcW w:w="3379" w:type="dxa"/>
            <w:shd w:val="clear" w:color="auto" w:fill="auto"/>
            <w:tcMar>
              <w:top w:w="72" w:type="dxa"/>
              <w:left w:w="144" w:type="dxa"/>
              <w:bottom w:w="72" w:type="dxa"/>
              <w:right w:w="144" w:type="dxa"/>
            </w:tcMar>
          </w:tcPr>
          <w:p w14:paraId="18F73AE3" w14:textId="106BC431" w:rsidR="00432BE2" w:rsidRPr="004B3DD4" w:rsidRDefault="0023762D" w:rsidP="004B3DD4">
            <w:pPr>
              <w:pStyle w:val="NoSpacing"/>
            </w:pPr>
            <w:r>
              <w:t>Drainage area: 14.4 km</w:t>
            </w:r>
            <w:r w:rsidRPr="0023762D">
              <w:rPr>
                <w:vertAlign w:val="superscript"/>
              </w:rPr>
              <w:t>2</w:t>
            </w:r>
          </w:p>
        </w:tc>
      </w:tr>
      <w:tr w:rsidR="00432BE2" w:rsidRPr="004B3DD4" w14:paraId="2D40636A" w14:textId="77777777" w:rsidTr="00432BE2">
        <w:trPr>
          <w:trHeight w:val="577"/>
        </w:trPr>
        <w:tc>
          <w:tcPr>
            <w:tcW w:w="1705" w:type="dxa"/>
            <w:shd w:val="clear" w:color="auto" w:fill="auto"/>
            <w:tcMar>
              <w:top w:w="72" w:type="dxa"/>
              <w:left w:w="144" w:type="dxa"/>
              <w:bottom w:w="72" w:type="dxa"/>
              <w:right w:w="144" w:type="dxa"/>
            </w:tcMar>
          </w:tcPr>
          <w:p w14:paraId="532792DB" w14:textId="4D1F6B3E" w:rsidR="00432BE2" w:rsidRDefault="00432BE2" w:rsidP="004B3DD4">
            <w:pPr>
              <w:pStyle w:val="NoSpacing"/>
            </w:pPr>
            <w:r>
              <w:t>Hydrometric</w:t>
            </w:r>
          </w:p>
        </w:tc>
        <w:tc>
          <w:tcPr>
            <w:tcW w:w="2092" w:type="dxa"/>
            <w:shd w:val="clear" w:color="auto" w:fill="auto"/>
            <w:tcMar>
              <w:top w:w="72" w:type="dxa"/>
              <w:left w:w="144" w:type="dxa"/>
              <w:bottom w:w="72" w:type="dxa"/>
              <w:right w:w="144" w:type="dxa"/>
            </w:tcMar>
          </w:tcPr>
          <w:p w14:paraId="3039BFE4" w14:textId="785E73DB" w:rsidR="00432BE2" w:rsidRPr="004B3DD4" w:rsidRDefault="00432BE2" w:rsidP="004B3DD4">
            <w:pPr>
              <w:pStyle w:val="NoSpacing"/>
            </w:pPr>
            <w:r>
              <w:t>Coal Lake Outlet</w:t>
            </w:r>
          </w:p>
        </w:tc>
        <w:tc>
          <w:tcPr>
            <w:tcW w:w="1206" w:type="dxa"/>
            <w:shd w:val="clear" w:color="auto" w:fill="auto"/>
          </w:tcPr>
          <w:p w14:paraId="3283499F" w14:textId="49CA6D61" w:rsidR="00432BE2" w:rsidRPr="004B3DD4" w:rsidRDefault="00F92B6A" w:rsidP="004B3DD4">
            <w:pPr>
              <w:pStyle w:val="NoSpacing"/>
            </w:pPr>
            <w:r>
              <w:t>60.510</w:t>
            </w:r>
            <w:r w:rsidR="004359EB">
              <w:rPr>
                <w:rFonts w:cstheme="minorHAnsi"/>
              </w:rPr>
              <w:t>°</w:t>
            </w:r>
            <w:r w:rsidR="004359EB">
              <w:t>N</w:t>
            </w:r>
          </w:p>
        </w:tc>
        <w:tc>
          <w:tcPr>
            <w:tcW w:w="1206" w:type="dxa"/>
            <w:shd w:val="clear" w:color="auto" w:fill="auto"/>
            <w:tcMar>
              <w:top w:w="72" w:type="dxa"/>
              <w:left w:w="144" w:type="dxa"/>
              <w:bottom w:w="72" w:type="dxa"/>
              <w:right w:w="144" w:type="dxa"/>
            </w:tcMar>
          </w:tcPr>
          <w:p w14:paraId="71AC30A6" w14:textId="0C60224A" w:rsidR="00432BE2" w:rsidRPr="004B3DD4" w:rsidRDefault="003B1866" w:rsidP="004B3DD4">
            <w:pPr>
              <w:pStyle w:val="NoSpacing"/>
            </w:pPr>
            <w:r>
              <w:t>135.162</w:t>
            </w:r>
            <w:r w:rsidR="004359EB">
              <w:rPr>
                <w:rFonts w:cstheme="minorHAnsi"/>
              </w:rPr>
              <w:t>°W</w:t>
            </w:r>
          </w:p>
        </w:tc>
        <w:tc>
          <w:tcPr>
            <w:tcW w:w="1207" w:type="dxa"/>
            <w:shd w:val="clear" w:color="auto" w:fill="FFFFFF" w:themeFill="background1"/>
          </w:tcPr>
          <w:p w14:paraId="75D352FA" w14:textId="55E300A1" w:rsidR="00432BE2" w:rsidRPr="004B3DD4" w:rsidRDefault="00432BE2" w:rsidP="004B3DD4">
            <w:pPr>
              <w:pStyle w:val="NoSpacing"/>
            </w:pPr>
            <w:r>
              <w:t>1190</w:t>
            </w:r>
            <w:r w:rsidR="004359EB">
              <w:t xml:space="preserve"> m</w:t>
            </w:r>
          </w:p>
        </w:tc>
        <w:tc>
          <w:tcPr>
            <w:tcW w:w="3379" w:type="dxa"/>
            <w:shd w:val="clear" w:color="auto" w:fill="auto"/>
            <w:tcMar>
              <w:top w:w="72" w:type="dxa"/>
              <w:left w:w="144" w:type="dxa"/>
              <w:bottom w:w="72" w:type="dxa"/>
              <w:right w:w="144" w:type="dxa"/>
            </w:tcMar>
          </w:tcPr>
          <w:p w14:paraId="472338A1" w14:textId="1C1A0F87" w:rsidR="00432BE2" w:rsidRPr="004B3DD4" w:rsidRDefault="0023762D" w:rsidP="004B3DD4">
            <w:pPr>
              <w:pStyle w:val="NoSpacing"/>
            </w:pPr>
            <w:r>
              <w:t>Drainage area: 70.5 km</w:t>
            </w:r>
            <w:r w:rsidRPr="0023762D">
              <w:rPr>
                <w:vertAlign w:val="superscript"/>
              </w:rPr>
              <w:t>2</w:t>
            </w:r>
          </w:p>
        </w:tc>
      </w:tr>
      <w:tr w:rsidR="00432BE2" w:rsidRPr="004B3DD4" w14:paraId="6194DCC3" w14:textId="77777777" w:rsidTr="00432BE2">
        <w:trPr>
          <w:trHeight w:val="577"/>
        </w:trPr>
        <w:tc>
          <w:tcPr>
            <w:tcW w:w="1705" w:type="dxa"/>
            <w:shd w:val="clear" w:color="auto" w:fill="auto"/>
            <w:tcMar>
              <w:top w:w="72" w:type="dxa"/>
              <w:left w:w="144" w:type="dxa"/>
              <w:bottom w:w="72" w:type="dxa"/>
              <w:right w:w="144" w:type="dxa"/>
            </w:tcMar>
          </w:tcPr>
          <w:p w14:paraId="1A3294B4" w14:textId="496219D7" w:rsidR="00432BE2" w:rsidRDefault="00432BE2" w:rsidP="004B3DD4">
            <w:pPr>
              <w:pStyle w:val="NoSpacing"/>
            </w:pPr>
            <w:r>
              <w:t>Hydrometric</w:t>
            </w:r>
          </w:p>
        </w:tc>
        <w:tc>
          <w:tcPr>
            <w:tcW w:w="2092" w:type="dxa"/>
            <w:shd w:val="clear" w:color="auto" w:fill="auto"/>
            <w:tcMar>
              <w:top w:w="72" w:type="dxa"/>
              <w:left w:w="144" w:type="dxa"/>
              <w:bottom w:w="72" w:type="dxa"/>
              <w:right w:w="144" w:type="dxa"/>
            </w:tcMar>
          </w:tcPr>
          <w:p w14:paraId="217F83E6" w14:textId="4BAFA111" w:rsidR="00432BE2" w:rsidRPr="004B3DD4" w:rsidRDefault="00432BE2" w:rsidP="004B3DD4">
            <w:pPr>
              <w:pStyle w:val="NoSpacing"/>
            </w:pPr>
            <w:r>
              <w:t>Granger Creek</w:t>
            </w:r>
          </w:p>
        </w:tc>
        <w:tc>
          <w:tcPr>
            <w:tcW w:w="1206" w:type="dxa"/>
            <w:shd w:val="clear" w:color="auto" w:fill="auto"/>
          </w:tcPr>
          <w:p w14:paraId="33F3E579" w14:textId="75D30836" w:rsidR="00432BE2" w:rsidRPr="004B3DD4" w:rsidRDefault="00F92B6A" w:rsidP="004B3DD4">
            <w:pPr>
              <w:pStyle w:val="NoSpacing"/>
            </w:pPr>
            <w:r>
              <w:t>60.546</w:t>
            </w:r>
            <w:r w:rsidR="004359EB">
              <w:rPr>
                <w:rFonts w:cstheme="minorHAnsi"/>
              </w:rPr>
              <w:t>°</w:t>
            </w:r>
            <w:r w:rsidR="004359EB">
              <w:t>N</w:t>
            </w:r>
          </w:p>
        </w:tc>
        <w:tc>
          <w:tcPr>
            <w:tcW w:w="1206" w:type="dxa"/>
            <w:shd w:val="clear" w:color="auto" w:fill="auto"/>
            <w:tcMar>
              <w:top w:w="72" w:type="dxa"/>
              <w:left w:w="144" w:type="dxa"/>
              <w:bottom w:w="72" w:type="dxa"/>
              <w:right w:w="144" w:type="dxa"/>
            </w:tcMar>
          </w:tcPr>
          <w:p w14:paraId="2EB72169" w14:textId="5F101DD7" w:rsidR="00432BE2" w:rsidRPr="004B3DD4" w:rsidRDefault="003B1866" w:rsidP="004B3DD4">
            <w:pPr>
              <w:pStyle w:val="NoSpacing"/>
            </w:pPr>
            <w:r>
              <w:t>135.185</w:t>
            </w:r>
            <w:r w:rsidR="004359EB">
              <w:rPr>
                <w:rFonts w:cstheme="minorHAnsi"/>
              </w:rPr>
              <w:t>°W</w:t>
            </w:r>
          </w:p>
        </w:tc>
        <w:tc>
          <w:tcPr>
            <w:tcW w:w="1207" w:type="dxa"/>
            <w:shd w:val="clear" w:color="auto" w:fill="FFFFFF" w:themeFill="background1"/>
          </w:tcPr>
          <w:p w14:paraId="42897370" w14:textId="7E8E0FC4" w:rsidR="00432BE2" w:rsidRPr="004B3DD4" w:rsidRDefault="00432BE2" w:rsidP="004B3DD4">
            <w:pPr>
              <w:pStyle w:val="NoSpacing"/>
            </w:pPr>
            <w:r>
              <w:t>1312</w:t>
            </w:r>
            <w:r w:rsidR="004359EB">
              <w:t xml:space="preserve"> m</w:t>
            </w:r>
          </w:p>
        </w:tc>
        <w:tc>
          <w:tcPr>
            <w:tcW w:w="3379" w:type="dxa"/>
            <w:shd w:val="clear" w:color="auto" w:fill="auto"/>
            <w:tcMar>
              <w:top w:w="72" w:type="dxa"/>
              <w:left w:w="144" w:type="dxa"/>
              <w:bottom w:w="72" w:type="dxa"/>
              <w:right w:w="144" w:type="dxa"/>
            </w:tcMar>
          </w:tcPr>
          <w:p w14:paraId="2E1E75AB" w14:textId="1657837A" w:rsidR="00432BE2" w:rsidRPr="004B3DD4" w:rsidRDefault="0023762D" w:rsidP="004B3DD4">
            <w:pPr>
              <w:pStyle w:val="NoSpacing"/>
            </w:pPr>
            <w:r>
              <w:t>Drainage area: 7.6 km</w:t>
            </w:r>
            <w:r w:rsidRPr="0023762D">
              <w:rPr>
                <w:vertAlign w:val="superscript"/>
              </w:rPr>
              <w:t>2</w:t>
            </w:r>
          </w:p>
        </w:tc>
      </w:tr>
      <w:tr w:rsidR="00432BE2" w:rsidRPr="004B3DD4" w14:paraId="0BED7594" w14:textId="77777777" w:rsidTr="00432BE2">
        <w:trPr>
          <w:trHeight w:val="577"/>
        </w:trPr>
        <w:tc>
          <w:tcPr>
            <w:tcW w:w="1705" w:type="dxa"/>
            <w:shd w:val="clear" w:color="auto" w:fill="auto"/>
            <w:tcMar>
              <w:top w:w="72" w:type="dxa"/>
              <w:left w:w="144" w:type="dxa"/>
              <w:bottom w:w="72" w:type="dxa"/>
              <w:right w:w="144" w:type="dxa"/>
            </w:tcMar>
          </w:tcPr>
          <w:p w14:paraId="26E61529" w14:textId="538631A9" w:rsidR="00432BE2" w:rsidRDefault="00432BE2" w:rsidP="004B3DD4">
            <w:pPr>
              <w:pStyle w:val="NoSpacing"/>
            </w:pPr>
            <w:r>
              <w:t>Hydrometric</w:t>
            </w:r>
          </w:p>
        </w:tc>
        <w:tc>
          <w:tcPr>
            <w:tcW w:w="2092" w:type="dxa"/>
            <w:shd w:val="clear" w:color="auto" w:fill="auto"/>
            <w:tcMar>
              <w:top w:w="72" w:type="dxa"/>
              <w:left w:w="144" w:type="dxa"/>
              <w:bottom w:w="72" w:type="dxa"/>
              <w:right w:w="144" w:type="dxa"/>
            </w:tcMar>
          </w:tcPr>
          <w:p w14:paraId="63C68415" w14:textId="0C2B0650" w:rsidR="00432BE2" w:rsidRPr="004B3DD4" w:rsidRDefault="00432BE2" w:rsidP="004B3DD4">
            <w:pPr>
              <w:pStyle w:val="NoSpacing"/>
            </w:pPr>
            <w:r>
              <w:t>Alaska Highway</w:t>
            </w:r>
          </w:p>
        </w:tc>
        <w:tc>
          <w:tcPr>
            <w:tcW w:w="1206" w:type="dxa"/>
            <w:shd w:val="clear" w:color="auto" w:fill="auto"/>
          </w:tcPr>
          <w:p w14:paraId="51C610B0" w14:textId="3BEF07FD" w:rsidR="00432BE2" w:rsidRPr="004B3DD4" w:rsidRDefault="00F92B6A" w:rsidP="004B3DD4">
            <w:pPr>
              <w:pStyle w:val="NoSpacing"/>
            </w:pPr>
            <w:r>
              <w:t>60.600</w:t>
            </w:r>
            <w:r w:rsidR="004359EB">
              <w:rPr>
                <w:rFonts w:cstheme="minorHAnsi"/>
              </w:rPr>
              <w:t>°</w:t>
            </w:r>
            <w:r w:rsidR="004359EB">
              <w:t>N</w:t>
            </w:r>
          </w:p>
        </w:tc>
        <w:tc>
          <w:tcPr>
            <w:tcW w:w="1206" w:type="dxa"/>
            <w:shd w:val="clear" w:color="auto" w:fill="auto"/>
            <w:tcMar>
              <w:top w:w="72" w:type="dxa"/>
              <w:left w:w="144" w:type="dxa"/>
              <w:bottom w:w="72" w:type="dxa"/>
              <w:right w:w="144" w:type="dxa"/>
            </w:tcMar>
          </w:tcPr>
          <w:p w14:paraId="367B21D4" w14:textId="0855B158" w:rsidR="00432BE2" w:rsidRPr="004B3DD4" w:rsidRDefault="003B1866" w:rsidP="004B3DD4">
            <w:pPr>
              <w:pStyle w:val="NoSpacing"/>
            </w:pPr>
            <w:r>
              <w:t>134.950</w:t>
            </w:r>
            <w:r w:rsidR="004359EB">
              <w:rPr>
                <w:rFonts w:cstheme="minorHAnsi"/>
              </w:rPr>
              <w:t>°W</w:t>
            </w:r>
          </w:p>
        </w:tc>
        <w:tc>
          <w:tcPr>
            <w:tcW w:w="1207" w:type="dxa"/>
            <w:shd w:val="clear" w:color="auto" w:fill="FFFFFF" w:themeFill="background1"/>
          </w:tcPr>
          <w:p w14:paraId="2CCD9F74" w14:textId="31CD8D5D" w:rsidR="00432BE2" w:rsidRPr="004B3DD4" w:rsidRDefault="00432BE2" w:rsidP="004B3DD4">
            <w:pPr>
              <w:pStyle w:val="NoSpacing"/>
            </w:pPr>
            <w:r>
              <w:t>703</w:t>
            </w:r>
            <w:r w:rsidR="004359EB">
              <w:t xml:space="preserve"> m</w:t>
            </w:r>
          </w:p>
        </w:tc>
        <w:tc>
          <w:tcPr>
            <w:tcW w:w="3379" w:type="dxa"/>
            <w:shd w:val="clear" w:color="auto" w:fill="auto"/>
            <w:tcMar>
              <w:top w:w="72" w:type="dxa"/>
              <w:left w:w="144" w:type="dxa"/>
              <w:bottom w:w="72" w:type="dxa"/>
              <w:right w:w="144" w:type="dxa"/>
            </w:tcMar>
          </w:tcPr>
          <w:p w14:paraId="676AEC05" w14:textId="6BCF506B" w:rsidR="00432BE2" w:rsidRPr="004B3DD4" w:rsidRDefault="0023762D" w:rsidP="004B3DD4">
            <w:pPr>
              <w:pStyle w:val="NoSpacing"/>
            </w:pPr>
            <w:r>
              <w:t>Drainage area: 179 km</w:t>
            </w:r>
            <w:r w:rsidRPr="0023762D">
              <w:rPr>
                <w:vertAlign w:val="superscript"/>
              </w:rPr>
              <w:t>2</w:t>
            </w:r>
          </w:p>
        </w:tc>
      </w:tr>
      <w:tr w:rsidR="00432BE2" w:rsidRPr="004B3DD4" w14:paraId="42FC65E7" w14:textId="77777777" w:rsidTr="00432BE2">
        <w:trPr>
          <w:trHeight w:val="577"/>
        </w:trPr>
        <w:tc>
          <w:tcPr>
            <w:tcW w:w="1705" w:type="dxa"/>
            <w:shd w:val="clear" w:color="auto" w:fill="auto"/>
            <w:tcMar>
              <w:top w:w="72" w:type="dxa"/>
              <w:left w:w="144" w:type="dxa"/>
              <w:bottom w:w="72" w:type="dxa"/>
              <w:right w:w="144" w:type="dxa"/>
            </w:tcMar>
          </w:tcPr>
          <w:p w14:paraId="01A149B0" w14:textId="36BBF67B" w:rsidR="00432BE2" w:rsidRDefault="00432BE2" w:rsidP="004B3DD4">
            <w:pPr>
              <w:pStyle w:val="NoSpacing"/>
            </w:pPr>
            <w:r>
              <w:t>Groundwater Well</w:t>
            </w:r>
          </w:p>
        </w:tc>
        <w:tc>
          <w:tcPr>
            <w:tcW w:w="2092" w:type="dxa"/>
            <w:shd w:val="clear" w:color="auto" w:fill="auto"/>
            <w:tcMar>
              <w:top w:w="72" w:type="dxa"/>
              <w:left w:w="144" w:type="dxa"/>
              <w:bottom w:w="72" w:type="dxa"/>
              <w:right w:w="144" w:type="dxa"/>
            </w:tcMar>
          </w:tcPr>
          <w:p w14:paraId="23949412" w14:textId="614B7683" w:rsidR="00432BE2" w:rsidRPr="004B3DD4" w:rsidRDefault="00432BE2" w:rsidP="004B3DD4">
            <w:pPr>
              <w:pStyle w:val="NoSpacing"/>
            </w:pPr>
            <w:r>
              <w:t>Wolf Creek Well</w:t>
            </w:r>
          </w:p>
        </w:tc>
        <w:tc>
          <w:tcPr>
            <w:tcW w:w="1206" w:type="dxa"/>
            <w:shd w:val="clear" w:color="auto" w:fill="auto"/>
          </w:tcPr>
          <w:p w14:paraId="160133AF" w14:textId="5C123EDD" w:rsidR="00432BE2" w:rsidRPr="004B3DD4" w:rsidRDefault="00F92B6A" w:rsidP="004B3DD4">
            <w:pPr>
              <w:pStyle w:val="NoSpacing"/>
            </w:pPr>
            <w:r>
              <w:t>60.574</w:t>
            </w:r>
            <w:r w:rsidR="004359EB">
              <w:rPr>
                <w:rFonts w:cstheme="minorHAnsi"/>
              </w:rPr>
              <w:t>°</w:t>
            </w:r>
            <w:r w:rsidR="004359EB">
              <w:t>N</w:t>
            </w:r>
          </w:p>
        </w:tc>
        <w:tc>
          <w:tcPr>
            <w:tcW w:w="1206" w:type="dxa"/>
            <w:shd w:val="clear" w:color="auto" w:fill="auto"/>
            <w:tcMar>
              <w:top w:w="72" w:type="dxa"/>
              <w:left w:w="144" w:type="dxa"/>
              <w:bottom w:w="72" w:type="dxa"/>
              <w:right w:w="144" w:type="dxa"/>
            </w:tcMar>
          </w:tcPr>
          <w:p w14:paraId="472887F1" w14:textId="5A8124E7" w:rsidR="00432BE2" w:rsidRPr="004B3DD4" w:rsidRDefault="003B1866" w:rsidP="004B3DD4">
            <w:pPr>
              <w:pStyle w:val="NoSpacing"/>
            </w:pPr>
            <w:r>
              <w:t>134.</w:t>
            </w:r>
            <w:r w:rsidR="00E65D3B">
              <w:t>962</w:t>
            </w:r>
            <w:r w:rsidR="004359EB">
              <w:rPr>
                <w:rFonts w:cstheme="minorHAnsi"/>
              </w:rPr>
              <w:t>°W</w:t>
            </w:r>
          </w:p>
        </w:tc>
        <w:tc>
          <w:tcPr>
            <w:tcW w:w="1207" w:type="dxa"/>
            <w:shd w:val="clear" w:color="auto" w:fill="FFFFFF" w:themeFill="background1"/>
          </w:tcPr>
          <w:p w14:paraId="78F4160E" w14:textId="7A583B22" w:rsidR="00432BE2" w:rsidRPr="004B3DD4" w:rsidRDefault="00432BE2" w:rsidP="004B3DD4">
            <w:pPr>
              <w:pStyle w:val="NoSpacing"/>
            </w:pPr>
            <w:r>
              <w:t>750</w:t>
            </w:r>
            <w:r w:rsidR="004359EB">
              <w:t xml:space="preserve"> m</w:t>
            </w:r>
          </w:p>
        </w:tc>
        <w:tc>
          <w:tcPr>
            <w:tcW w:w="3379" w:type="dxa"/>
            <w:shd w:val="clear" w:color="auto" w:fill="auto"/>
            <w:tcMar>
              <w:top w:w="72" w:type="dxa"/>
              <w:left w:w="144" w:type="dxa"/>
              <w:bottom w:w="72" w:type="dxa"/>
              <w:right w:w="144" w:type="dxa"/>
            </w:tcMar>
          </w:tcPr>
          <w:p w14:paraId="46FF1604" w14:textId="675418DA" w:rsidR="00432BE2" w:rsidRPr="004B3DD4" w:rsidRDefault="0023762D" w:rsidP="004B3DD4">
            <w:pPr>
              <w:pStyle w:val="NoSpacing"/>
            </w:pPr>
            <w:r>
              <w:t>Water level and temperatures</w:t>
            </w:r>
          </w:p>
        </w:tc>
      </w:tr>
      <w:tr w:rsidR="00C92D24" w:rsidRPr="004B3DD4" w14:paraId="03619D5E" w14:textId="77777777" w:rsidTr="00432BE2">
        <w:trPr>
          <w:trHeight w:val="577"/>
        </w:trPr>
        <w:tc>
          <w:tcPr>
            <w:tcW w:w="1705" w:type="dxa"/>
            <w:shd w:val="clear" w:color="auto" w:fill="auto"/>
            <w:tcMar>
              <w:top w:w="72" w:type="dxa"/>
              <w:left w:w="144" w:type="dxa"/>
              <w:bottom w:w="72" w:type="dxa"/>
              <w:right w:w="144" w:type="dxa"/>
            </w:tcMar>
          </w:tcPr>
          <w:p w14:paraId="65D4B6A4" w14:textId="2AAA6C18" w:rsidR="00C92D24" w:rsidRDefault="00C92D24" w:rsidP="004B3DD4">
            <w:pPr>
              <w:pStyle w:val="NoSpacing"/>
            </w:pPr>
            <w:r w:rsidRPr="00CB3860">
              <w:rPr>
                <w:i/>
                <w:iCs/>
                <w:color w:val="7030A0"/>
              </w:rPr>
              <w:t>Other</w:t>
            </w:r>
            <w:r>
              <w:rPr>
                <w:i/>
                <w:iCs/>
                <w:color w:val="7030A0"/>
              </w:rPr>
              <w:t xml:space="preserve"> Stations (add rows as necessary)</w:t>
            </w:r>
            <w:r w:rsidRPr="00CB3860">
              <w:t xml:space="preserve">  </w:t>
            </w:r>
          </w:p>
        </w:tc>
        <w:tc>
          <w:tcPr>
            <w:tcW w:w="2092" w:type="dxa"/>
            <w:shd w:val="clear" w:color="auto" w:fill="auto"/>
            <w:tcMar>
              <w:top w:w="72" w:type="dxa"/>
              <w:left w:w="144" w:type="dxa"/>
              <w:bottom w:w="72" w:type="dxa"/>
              <w:right w:w="144" w:type="dxa"/>
            </w:tcMar>
          </w:tcPr>
          <w:p w14:paraId="2C6FA0EC" w14:textId="77777777" w:rsidR="00C92D24" w:rsidRDefault="00C92D24" w:rsidP="004B3DD4">
            <w:pPr>
              <w:pStyle w:val="NoSpacing"/>
            </w:pPr>
          </w:p>
        </w:tc>
        <w:tc>
          <w:tcPr>
            <w:tcW w:w="1206" w:type="dxa"/>
            <w:shd w:val="clear" w:color="auto" w:fill="auto"/>
          </w:tcPr>
          <w:p w14:paraId="517D546D" w14:textId="77777777" w:rsidR="00C92D24" w:rsidRDefault="00C92D24" w:rsidP="004B3DD4">
            <w:pPr>
              <w:pStyle w:val="NoSpacing"/>
            </w:pPr>
          </w:p>
        </w:tc>
        <w:tc>
          <w:tcPr>
            <w:tcW w:w="1206" w:type="dxa"/>
            <w:shd w:val="clear" w:color="auto" w:fill="auto"/>
            <w:tcMar>
              <w:top w:w="72" w:type="dxa"/>
              <w:left w:w="144" w:type="dxa"/>
              <w:bottom w:w="72" w:type="dxa"/>
              <w:right w:w="144" w:type="dxa"/>
            </w:tcMar>
          </w:tcPr>
          <w:p w14:paraId="501CB981" w14:textId="77777777" w:rsidR="00C92D24" w:rsidRDefault="00C92D24" w:rsidP="004B3DD4">
            <w:pPr>
              <w:pStyle w:val="NoSpacing"/>
            </w:pPr>
          </w:p>
        </w:tc>
        <w:tc>
          <w:tcPr>
            <w:tcW w:w="1207" w:type="dxa"/>
            <w:shd w:val="clear" w:color="auto" w:fill="FFFFFF" w:themeFill="background1"/>
          </w:tcPr>
          <w:p w14:paraId="790576E1" w14:textId="77777777" w:rsidR="00C92D24" w:rsidRDefault="00C92D24" w:rsidP="004B3DD4">
            <w:pPr>
              <w:pStyle w:val="NoSpacing"/>
            </w:pPr>
          </w:p>
        </w:tc>
        <w:tc>
          <w:tcPr>
            <w:tcW w:w="3379" w:type="dxa"/>
            <w:shd w:val="clear" w:color="auto" w:fill="auto"/>
            <w:tcMar>
              <w:top w:w="72" w:type="dxa"/>
              <w:left w:w="144" w:type="dxa"/>
              <w:bottom w:w="72" w:type="dxa"/>
              <w:right w:w="144" w:type="dxa"/>
            </w:tcMar>
          </w:tcPr>
          <w:p w14:paraId="61AEA0F4" w14:textId="77777777" w:rsidR="00C92D24" w:rsidRDefault="00C92D24" w:rsidP="004B3DD4">
            <w:pPr>
              <w:pStyle w:val="NoSpacing"/>
            </w:pPr>
          </w:p>
        </w:tc>
      </w:tr>
    </w:tbl>
    <w:p w14:paraId="5A08F697" w14:textId="77777777" w:rsidR="004B3DD4" w:rsidRDefault="004B3DD4" w:rsidP="00DC58F8">
      <w:pPr>
        <w:pStyle w:val="NoSpacing"/>
      </w:pPr>
    </w:p>
    <w:tbl>
      <w:tblPr>
        <w:tblW w:w="10795" w:type="dxa"/>
        <w:tblCellMar>
          <w:left w:w="0" w:type="dxa"/>
          <w:right w:w="0" w:type="dxa"/>
        </w:tblCellMar>
        <w:tblLook w:val="0420" w:firstRow="1" w:lastRow="0" w:firstColumn="0" w:lastColumn="0" w:noHBand="0" w:noVBand="1"/>
      </w:tblPr>
      <w:tblGrid>
        <w:gridCol w:w="10795"/>
      </w:tblGrid>
      <w:tr w:rsidR="004B3DD4" w:rsidRPr="004B3DD4" w14:paraId="2A21D569" w14:textId="77777777" w:rsidTr="000324AC">
        <w:trPr>
          <w:trHeight w:val="633"/>
        </w:trPr>
        <w:tc>
          <w:tcPr>
            <w:tcW w:w="10795" w:type="dxa"/>
            <w:tcBorders>
              <w:top w:val="single" w:sz="4" w:space="0" w:color="000000"/>
              <w:left w:val="single" w:sz="4" w:space="0" w:color="000000"/>
              <w:bottom w:val="single" w:sz="4" w:space="0" w:color="000000"/>
              <w:right w:val="single" w:sz="4" w:space="0" w:color="000000"/>
            </w:tcBorders>
            <w:shd w:val="clear" w:color="auto" w:fill="000000"/>
            <w:tcMar>
              <w:top w:w="72" w:type="dxa"/>
              <w:left w:w="144" w:type="dxa"/>
              <w:bottom w:w="72" w:type="dxa"/>
              <w:right w:w="144" w:type="dxa"/>
            </w:tcMar>
            <w:hideMark/>
          </w:tcPr>
          <w:p w14:paraId="57B3DC93" w14:textId="4E098A52" w:rsidR="004B3DD4" w:rsidRPr="004B3DD4" w:rsidRDefault="00391158" w:rsidP="004B3DD4">
            <w:pPr>
              <w:pStyle w:val="NoSpacing"/>
            </w:pPr>
            <w:r>
              <w:rPr>
                <w:b/>
                <w:bCs/>
              </w:rPr>
              <w:lastRenderedPageBreak/>
              <w:t xml:space="preserve">Data Availability and Access </w:t>
            </w:r>
            <w:r w:rsidR="0046733B">
              <w:rPr>
                <w:b/>
                <w:bCs/>
              </w:rPr>
              <w:t>(Please provide links/DOIs to published or available data and descriptions</w:t>
            </w:r>
            <w:r w:rsidR="00B211E7">
              <w:rPr>
                <w:b/>
                <w:bCs/>
              </w:rPr>
              <w:t xml:space="preserve">; Add rows as </w:t>
            </w:r>
            <w:r w:rsidR="000B6A71">
              <w:rPr>
                <w:b/>
                <w:bCs/>
              </w:rPr>
              <w:t>necessary</w:t>
            </w:r>
            <w:r w:rsidR="0046733B">
              <w:rPr>
                <w:b/>
                <w:bCs/>
              </w:rPr>
              <w:t>)</w:t>
            </w:r>
          </w:p>
        </w:tc>
      </w:tr>
      <w:tr w:rsidR="004B3DD4" w:rsidRPr="004B3DD4" w14:paraId="2A228EA3" w14:textId="77777777" w:rsidTr="000324AC">
        <w:trPr>
          <w:trHeight w:val="633"/>
        </w:trPr>
        <w:tc>
          <w:tcPr>
            <w:tcW w:w="1079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6F04E719" w14:textId="418BD8CB" w:rsidR="004B3DD4" w:rsidRPr="004B3DD4" w:rsidRDefault="00A64EAB" w:rsidP="004B3DD4">
            <w:pPr>
              <w:pStyle w:val="NoSpacing"/>
            </w:pPr>
            <w:proofErr w:type="spellStart"/>
            <w:r w:rsidRPr="00A64EAB">
              <w:t>Rasouli</w:t>
            </w:r>
            <w:proofErr w:type="spellEnd"/>
            <w:r w:rsidRPr="00A64EAB">
              <w:t xml:space="preserve">, K., Pomeroy, J. W., Janowicz, J. R., Williams, T. J., and Carey, S. K.: A long-term hydrometeorological dataset (1993–2014) of a northern mountain basin: Wolf Creek Research Basin, Yukon Territory, Canada, Earth Syst. Sci. Data, 11, 89–100, </w:t>
            </w:r>
            <w:hyperlink r:id="rId16" w:history="1">
              <w:r w:rsidRPr="00C863F7">
                <w:rPr>
                  <w:rStyle w:val="Hyperlink"/>
                </w:rPr>
                <w:t>https://doi.org/10.5194/essd-11-89-2019</w:t>
              </w:r>
            </w:hyperlink>
            <w:r w:rsidRPr="00A64EAB">
              <w:t>, 2019.</w:t>
            </w:r>
          </w:p>
        </w:tc>
      </w:tr>
      <w:tr w:rsidR="004B3DD4" w:rsidRPr="004B3DD4" w14:paraId="08C24348" w14:textId="77777777" w:rsidTr="000324AC">
        <w:trPr>
          <w:trHeight w:val="633"/>
        </w:trPr>
        <w:tc>
          <w:tcPr>
            <w:tcW w:w="10795"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hideMark/>
          </w:tcPr>
          <w:p w14:paraId="0AC6D411" w14:textId="35B12F9A" w:rsidR="004B3DD4" w:rsidRPr="004B3DD4" w:rsidRDefault="00A64EAB" w:rsidP="004B3DD4">
            <w:pPr>
              <w:pStyle w:val="NoSpacing"/>
            </w:pPr>
            <w:r>
              <w:t xml:space="preserve">Wolf Creek Research Basin </w:t>
            </w:r>
            <w:r w:rsidR="00A50FE7">
              <w:t xml:space="preserve">Realtime and Historical </w:t>
            </w:r>
            <w:r>
              <w:t xml:space="preserve">Data: </w:t>
            </w:r>
            <w:hyperlink r:id="rId17" w:history="1">
              <w:r w:rsidRPr="00C863F7">
                <w:rPr>
                  <w:rStyle w:val="Hyperlink"/>
                </w:rPr>
                <w:t>http://www.wolfcreekresearchbasin.ca/data.html</w:t>
              </w:r>
            </w:hyperlink>
            <w:r>
              <w:t xml:space="preserve"> </w:t>
            </w:r>
          </w:p>
        </w:tc>
      </w:tr>
    </w:tbl>
    <w:p w14:paraId="1E3CD258" w14:textId="77777777" w:rsidR="004B3DD4" w:rsidRDefault="004B3DD4" w:rsidP="00DB2076">
      <w:pPr>
        <w:pStyle w:val="NoSpacing"/>
      </w:pPr>
    </w:p>
    <w:tbl>
      <w:tblPr>
        <w:tblStyle w:val="TableGrid"/>
        <w:tblW w:w="10795" w:type="dxa"/>
        <w:tblLook w:val="04A0" w:firstRow="1" w:lastRow="0" w:firstColumn="1" w:lastColumn="0" w:noHBand="0" w:noVBand="1"/>
      </w:tblPr>
      <w:tblGrid>
        <w:gridCol w:w="1795"/>
        <w:gridCol w:w="1260"/>
        <w:gridCol w:w="2520"/>
        <w:gridCol w:w="1080"/>
        <w:gridCol w:w="1710"/>
        <w:gridCol w:w="2430"/>
      </w:tblGrid>
      <w:tr w:rsidR="004359EB" w:rsidRPr="005E003B" w14:paraId="50F07AC6" w14:textId="77777777" w:rsidTr="001B7618">
        <w:tc>
          <w:tcPr>
            <w:tcW w:w="10795" w:type="dxa"/>
            <w:gridSpan w:val="6"/>
            <w:shd w:val="clear" w:color="auto" w:fill="000000" w:themeFill="text1"/>
          </w:tcPr>
          <w:p w14:paraId="62CE1DB9" w14:textId="0CB7E79D" w:rsidR="004359EB" w:rsidRPr="00391158" w:rsidRDefault="004359EB" w:rsidP="00FC3CFF">
            <w:pPr>
              <w:pStyle w:val="NoSpacing"/>
              <w:rPr>
                <w:b/>
                <w:bCs/>
                <w:color w:val="FFFFFF" w:themeColor="background1"/>
              </w:rPr>
            </w:pPr>
            <w:r w:rsidRPr="00391158">
              <w:rPr>
                <w:b/>
                <w:bCs/>
                <w:color w:val="FFFFFF" w:themeColor="background1"/>
              </w:rPr>
              <w:t>Meteorological Variables and Sensor Details</w:t>
            </w:r>
          </w:p>
          <w:p w14:paraId="31D8458A" w14:textId="53BBB2FB" w:rsidR="004359EB" w:rsidRPr="00391158" w:rsidRDefault="004359EB" w:rsidP="00FC3CFF">
            <w:pPr>
              <w:pStyle w:val="NoSpacing"/>
              <w:rPr>
                <w:b/>
                <w:bCs/>
                <w:color w:val="FFFFFF" w:themeColor="background1"/>
              </w:rPr>
            </w:pPr>
          </w:p>
        </w:tc>
      </w:tr>
      <w:tr w:rsidR="004C2CB7" w:rsidRPr="005E003B" w14:paraId="6C0E5202" w14:textId="77777777" w:rsidTr="001B7618">
        <w:trPr>
          <w:trHeight w:val="908"/>
        </w:trPr>
        <w:tc>
          <w:tcPr>
            <w:tcW w:w="1795" w:type="dxa"/>
            <w:shd w:val="clear" w:color="auto" w:fill="000000" w:themeFill="text1"/>
          </w:tcPr>
          <w:p w14:paraId="3E20C748" w14:textId="02F5EE6C" w:rsidR="004C2CB7" w:rsidRPr="004359EB" w:rsidRDefault="004C2CB7" w:rsidP="00FC3CFF">
            <w:pPr>
              <w:pStyle w:val="NoSpacing"/>
              <w:rPr>
                <w:b/>
                <w:bCs/>
                <w:color w:val="FFFFFF" w:themeColor="background1"/>
              </w:rPr>
            </w:pPr>
            <w:r w:rsidRPr="004359EB">
              <w:rPr>
                <w:b/>
                <w:bCs/>
                <w:color w:val="FFFFFF" w:themeColor="background1"/>
              </w:rPr>
              <w:t>Variable</w:t>
            </w:r>
          </w:p>
        </w:tc>
        <w:tc>
          <w:tcPr>
            <w:tcW w:w="1260" w:type="dxa"/>
            <w:shd w:val="clear" w:color="auto" w:fill="000000" w:themeFill="text1"/>
          </w:tcPr>
          <w:p w14:paraId="117C1C77" w14:textId="78C61D82" w:rsidR="004C2CB7" w:rsidRDefault="004C2CB7" w:rsidP="00FC3CFF">
            <w:pPr>
              <w:pStyle w:val="NoSpacing"/>
              <w:rPr>
                <w:b/>
                <w:bCs/>
                <w:color w:val="FFFFFF" w:themeColor="background1"/>
              </w:rPr>
            </w:pPr>
            <w:r>
              <w:rPr>
                <w:b/>
                <w:bCs/>
                <w:color w:val="FFFFFF" w:themeColor="background1"/>
              </w:rPr>
              <w:t>Station</w:t>
            </w:r>
          </w:p>
        </w:tc>
        <w:tc>
          <w:tcPr>
            <w:tcW w:w="2520" w:type="dxa"/>
            <w:shd w:val="clear" w:color="auto" w:fill="000000" w:themeFill="text1"/>
          </w:tcPr>
          <w:p w14:paraId="0A89F06C" w14:textId="1DD3AAE4" w:rsidR="004C2CB7" w:rsidRPr="00391158" w:rsidRDefault="004C2CB7" w:rsidP="00FC3CFF">
            <w:pPr>
              <w:pStyle w:val="NoSpacing"/>
              <w:rPr>
                <w:b/>
                <w:bCs/>
                <w:color w:val="FFFFFF" w:themeColor="background1"/>
              </w:rPr>
            </w:pPr>
            <w:r>
              <w:rPr>
                <w:b/>
                <w:bCs/>
                <w:color w:val="FFFFFF" w:themeColor="background1"/>
              </w:rPr>
              <w:t>Sensor(s)</w:t>
            </w:r>
          </w:p>
        </w:tc>
        <w:tc>
          <w:tcPr>
            <w:tcW w:w="1080" w:type="dxa"/>
            <w:shd w:val="clear" w:color="auto" w:fill="000000" w:themeFill="text1"/>
          </w:tcPr>
          <w:p w14:paraId="4293B254" w14:textId="08F54333" w:rsidR="004C2CB7" w:rsidRPr="00391158" w:rsidRDefault="004C2CB7" w:rsidP="00FC3CFF">
            <w:pPr>
              <w:pStyle w:val="NoSpacing"/>
              <w:rPr>
                <w:b/>
                <w:bCs/>
                <w:color w:val="FFFFFF" w:themeColor="background1"/>
              </w:rPr>
            </w:pPr>
            <w:r>
              <w:rPr>
                <w:b/>
                <w:bCs/>
                <w:color w:val="FFFFFF" w:themeColor="background1"/>
              </w:rPr>
              <w:t>Height/ Depth (m)</w:t>
            </w:r>
          </w:p>
        </w:tc>
        <w:tc>
          <w:tcPr>
            <w:tcW w:w="1710" w:type="dxa"/>
            <w:shd w:val="clear" w:color="auto" w:fill="000000" w:themeFill="text1"/>
          </w:tcPr>
          <w:p w14:paraId="37ACD556" w14:textId="6F09E56F" w:rsidR="004C2CB7" w:rsidRPr="00391158" w:rsidRDefault="004C2CB7" w:rsidP="00FC3CFF">
            <w:pPr>
              <w:pStyle w:val="NoSpacing"/>
              <w:rPr>
                <w:b/>
                <w:bCs/>
                <w:color w:val="FFFFFF" w:themeColor="background1"/>
              </w:rPr>
            </w:pPr>
            <w:r>
              <w:rPr>
                <w:b/>
                <w:bCs/>
                <w:color w:val="FFFFFF" w:themeColor="background1"/>
              </w:rPr>
              <w:t>Record Period and Frequency</w:t>
            </w:r>
          </w:p>
        </w:tc>
        <w:tc>
          <w:tcPr>
            <w:tcW w:w="2430" w:type="dxa"/>
            <w:shd w:val="clear" w:color="auto" w:fill="000000" w:themeFill="text1"/>
          </w:tcPr>
          <w:p w14:paraId="68D91BD9" w14:textId="22078A89" w:rsidR="004C2CB7" w:rsidRPr="00391158" w:rsidRDefault="004C2CB7" w:rsidP="00FC3CFF">
            <w:pPr>
              <w:pStyle w:val="NoSpacing"/>
              <w:rPr>
                <w:b/>
                <w:bCs/>
                <w:color w:val="FFFFFF" w:themeColor="background1"/>
              </w:rPr>
            </w:pPr>
            <w:r>
              <w:rPr>
                <w:b/>
                <w:bCs/>
                <w:color w:val="FFFFFF" w:themeColor="background1"/>
              </w:rPr>
              <w:t>Notes</w:t>
            </w:r>
            <w:r w:rsidR="00EB106C">
              <w:rPr>
                <w:b/>
                <w:bCs/>
                <w:color w:val="FFFFFF" w:themeColor="background1"/>
              </w:rPr>
              <w:t>/Details</w:t>
            </w:r>
          </w:p>
        </w:tc>
      </w:tr>
      <w:tr w:rsidR="004C2CB7" w14:paraId="7B69B791" w14:textId="77777777" w:rsidTr="001B7618">
        <w:trPr>
          <w:trHeight w:val="146"/>
        </w:trPr>
        <w:tc>
          <w:tcPr>
            <w:tcW w:w="1795" w:type="dxa"/>
            <w:vMerge w:val="restart"/>
            <w:shd w:val="clear" w:color="auto" w:fill="auto"/>
          </w:tcPr>
          <w:p w14:paraId="03C9DF71" w14:textId="16F65DA9" w:rsidR="004C2CB7" w:rsidRPr="0061077A" w:rsidRDefault="004C2CB7" w:rsidP="00FC3CFF">
            <w:pPr>
              <w:pStyle w:val="NoSpacing"/>
            </w:pPr>
            <w:r>
              <w:t>Air temperature and Relative Humidity</w:t>
            </w:r>
          </w:p>
        </w:tc>
        <w:tc>
          <w:tcPr>
            <w:tcW w:w="1260" w:type="dxa"/>
          </w:tcPr>
          <w:p w14:paraId="0B1475F3" w14:textId="30151290" w:rsidR="004C2CB7" w:rsidRDefault="004C2CB7" w:rsidP="00FC3CFF">
            <w:pPr>
              <w:pStyle w:val="NoSpacing"/>
            </w:pPr>
            <w:r>
              <w:t xml:space="preserve">Alpine </w:t>
            </w:r>
          </w:p>
        </w:tc>
        <w:tc>
          <w:tcPr>
            <w:tcW w:w="2520" w:type="dxa"/>
          </w:tcPr>
          <w:p w14:paraId="1619FF30" w14:textId="77777777" w:rsidR="00B3574A" w:rsidRDefault="00B3574A" w:rsidP="00B3574A">
            <w:pPr>
              <w:pStyle w:val="NoSpacing"/>
            </w:pPr>
            <w:r>
              <w:t>Vaisala HMP35CF</w:t>
            </w:r>
          </w:p>
          <w:p w14:paraId="7B1B9802" w14:textId="7E5F9B17" w:rsidR="004C2CB7" w:rsidRPr="00CB3860" w:rsidRDefault="00B3574A" w:rsidP="00B3574A">
            <w:pPr>
              <w:pStyle w:val="NoSpacing"/>
            </w:pPr>
            <w:r>
              <w:t>HM45C212 (post-2005)</w:t>
            </w:r>
          </w:p>
        </w:tc>
        <w:tc>
          <w:tcPr>
            <w:tcW w:w="1080" w:type="dxa"/>
          </w:tcPr>
          <w:p w14:paraId="7A68D911" w14:textId="77777777" w:rsidR="004C2CB7" w:rsidRDefault="00B3574A" w:rsidP="00FC3CFF">
            <w:pPr>
              <w:pStyle w:val="NoSpacing"/>
            </w:pPr>
            <w:r>
              <w:t>2.05</w:t>
            </w:r>
          </w:p>
          <w:p w14:paraId="6CA3859A" w14:textId="66FF30F6" w:rsidR="00B3574A" w:rsidRPr="00CB3860" w:rsidRDefault="00B3574A" w:rsidP="00FC3CFF">
            <w:pPr>
              <w:pStyle w:val="NoSpacing"/>
            </w:pPr>
            <w:r>
              <w:t>2.05</w:t>
            </w:r>
          </w:p>
        </w:tc>
        <w:tc>
          <w:tcPr>
            <w:tcW w:w="1710" w:type="dxa"/>
          </w:tcPr>
          <w:p w14:paraId="080D4757" w14:textId="77777777" w:rsidR="004C2CB7" w:rsidRDefault="00B3574A" w:rsidP="00FC3CFF">
            <w:pPr>
              <w:pStyle w:val="NoSpacing"/>
            </w:pPr>
            <w:r>
              <w:t xml:space="preserve">1993 – present </w:t>
            </w:r>
          </w:p>
          <w:p w14:paraId="58494EF8" w14:textId="18ED168B" w:rsidR="00B3574A" w:rsidRPr="00CB3860" w:rsidRDefault="00B3574A" w:rsidP="00FC3CFF">
            <w:pPr>
              <w:pStyle w:val="NoSpacing"/>
            </w:pPr>
            <w:r>
              <w:t>Hourly</w:t>
            </w:r>
          </w:p>
        </w:tc>
        <w:tc>
          <w:tcPr>
            <w:tcW w:w="2430" w:type="dxa"/>
          </w:tcPr>
          <w:p w14:paraId="7D568643" w14:textId="46490A43" w:rsidR="004C2CB7" w:rsidRPr="00CB3860" w:rsidRDefault="004C2CB7" w:rsidP="00FC3CFF">
            <w:pPr>
              <w:pStyle w:val="NoSpacing"/>
            </w:pPr>
          </w:p>
        </w:tc>
      </w:tr>
      <w:tr w:rsidR="004C2CB7" w14:paraId="7D35CFB0" w14:textId="77777777" w:rsidTr="001B7618">
        <w:trPr>
          <w:trHeight w:val="145"/>
        </w:trPr>
        <w:tc>
          <w:tcPr>
            <w:tcW w:w="1795" w:type="dxa"/>
            <w:vMerge/>
            <w:shd w:val="clear" w:color="auto" w:fill="auto"/>
          </w:tcPr>
          <w:p w14:paraId="2766E607" w14:textId="77777777" w:rsidR="004C2CB7" w:rsidRDefault="004C2CB7" w:rsidP="00FC3CFF">
            <w:pPr>
              <w:pStyle w:val="NoSpacing"/>
            </w:pPr>
          </w:p>
        </w:tc>
        <w:tc>
          <w:tcPr>
            <w:tcW w:w="1260" w:type="dxa"/>
          </w:tcPr>
          <w:p w14:paraId="53C81199" w14:textId="3375E7F8" w:rsidR="004C2CB7" w:rsidRDefault="004C2CB7" w:rsidP="00FC3CFF">
            <w:pPr>
              <w:pStyle w:val="NoSpacing"/>
            </w:pPr>
            <w:r>
              <w:t>Buckbrush</w:t>
            </w:r>
          </w:p>
        </w:tc>
        <w:tc>
          <w:tcPr>
            <w:tcW w:w="2520" w:type="dxa"/>
          </w:tcPr>
          <w:p w14:paraId="7EF310E1" w14:textId="77777777" w:rsidR="00B3574A" w:rsidRDefault="00B3574A" w:rsidP="00B3574A">
            <w:pPr>
              <w:pStyle w:val="NoSpacing"/>
            </w:pPr>
            <w:r>
              <w:t>Vaisala HMP35CF</w:t>
            </w:r>
          </w:p>
          <w:p w14:paraId="3D57EBBB" w14:textId="4DDB9068" w:rsidR="004C2CB7" w:rsidRDefault="00B3574A" w:rsidP="00B3574A">
            <w:pPr>
              <w:pStyle w:val="NoSpacing"/>
            </w:pPr>
            <w:r>
              <w:t>HMP45-212 (post-2005)</w:t>
            </w:r>
          </w:p>
        </w:tc>
        <w:tc>
          <w:tcPr>
            <w:tcW w:w="1080" w:type="dxa"/>
          </w:tcPr>
          <w:p w14:paraId="3DFE69BF" w14:textId="77777777" w:rsidR="004C2CB7" w:rsidRDefault="00B3574A" w:rsidP="00FC3CFF">
            <w:pPr>
              <w:pStyle w:val="NoSpacing"/>
            </w:pPr>
            <w:r>
              <w:t>2.6</w:t>
            </w:r>
          </w:p>
          <w:p w14:paraId="70FB33E8" w14:textId="104B5A67" w:rsidR="00B3574A" w:rsidRDefault="00B3574A" w:rsidP="00FC3CFF">
            <w:pPr>
              <w:pStyle w:val="NoSpacing"/>
            </w:pPr>
            <w:r>
              <w:t>2.6</w:t>
            </w:r>
          </w:p>
        </w:tc>
        <w:tc>
          <w:tcPr>
            <w:tcW w:w="1710" w:type="dxa"/>
          </w:tcPr>
          <w:p w14:paraId="68CF8344" w14:textId="77777777" w:rsidR="00B3574A" w:rsidRDefault="00B3574A" w:rsidP="00B3574A">
            <w:pPr>
              <w:pStyle w:val="NoSpacing"/>
            </w:pPr>
            <w:r>
              <w:t xml:space="preserve">1993 – present </w:t>
            </w:r>
          </w:p>
          <w:p w14:paraId="7003365A" w14:textId="7BEBA4D6" w:rsidR="004C2CB7" w:rsidRDefault="00B3574A" w:rsidP="00B3574A">
            <w:pPr>
              <w:pStyle w:val="NoSpacing"/>
            </w:pPr>
            <w:r>
              <w:t>Hourly</w:t>
            </w:r>
          </w:p>
        </w:tc>
        <w:tc>
          <w:tcPr>
            <w:tcW w:w="2430" w:type="dxa"/>
          </w:tcPr>
          <w:p w14:paraId="31935BCF" w14:textId="5BAB4021" w:rsidR="004C2CB7" w:rsidRDefault="004C2CB7" w:rsidP="00FC3CFF">
            <w:pPr>
              <w:pStyle w:val="NoSpacing"/>
            </w:pPr>
          </w:p>
        </w:tc>
      </w:tr>
      <w:tr w:rsidR="004C2CB7" w14:paraId="5CB8AF8B" w14:textId="77777777" w:rsidTr="001B7618">
        <w:trPr>
          <w:trHeight w:val="145"/>
        </w:trPr>
        <w:tc>
          <w:tcPr>
            <w:tcW w:w="1795" w:type="dxa"/>
            <w:vMerge/>
            <w:shd w:val="clear" w:color="auto" w:fill="auto"/>
          </w:tcPr>
          <w:p w14:paraId="146D9BAF" w14:textId="77777777" w:rsidR="004C2CB7" w:rsidRDefault="004C2CB7" w:rsidP="00FC3CFF">
            <w:pPr>
              <w:pStyle w:val="NoSpacing"/>
            </w:pPr>
          </w:p>
        </w:tc>
        <w:tc>
          <w:tcPr>
            <w:tcW w:w="1260" w:type="dxa"/>
          </w:tcPr>
          <w:p w14:paraId="02DD8E0F" w14:textId="6C417B71" w:rsidR="004C2CB7" w:rsidRDefault="004C2CB7" w:rsidP="00FC3CFF">
            <w:pPr>
              <w:pStyle w:val="NoSpacing"/>
            </w:pPr>
            <w:r>
              <w:t>Forest</w:t>
            </w:r>
          </w:p>
        </w:tc>
        <w:tc>
          <w:tcPr>
            <w:tcW w:w="2520" w:type="dxa"/>
          </w:tcPr>
          <w:p w14:paraId="4D9CDF96" w14:textId="77777777" w:rsidR="00B3574A" w:rsidRDefault="00B3574A" w:rsidP="00B3574A">
            <w:pPr>
              <w:pStyle w:val="NoSpacing"/>
            </w:pPr>
            <w:r>
              <w:t>Vaisala HMP35CF</w:t>
            </w:r>
          </w:p>
          <w:p w14:paraId="089F901F" w14:textId="163A4A99" w:rsidR="004C2CB7" w:rsidRDefault="00B3574A" w:rsidP="00B3574A">
            <w:pPr>
              <w:pStyle w:val="NoSpacing"/>
            </w:pPr>
            <w:r>
              <w:t>HMP45-212(post-2007)</w:t>
            </w:r>
          </w:p>
        </w:tc>
        <w:tc>
          <w:tcPr>
            <w:tcW w:w="1080" w:type="dxa"/>
          </w:tcPr>
          <w:p w14:paraId="1393F526" w14:textId="77777777" w:rsidR="004C2CB7" w:rsidRDefault="00B3574A" w:rsidP="00FC3CFF">
            <w:pPr>
              <w:pStyle w:val="NoSpacing"/>
            </w:pPr>
            <w:r>
              <w:t>21.34</w:t>
            </w:r>
          </w:p>
          <w:p w14:paraId="6C68B15B" w14:textId="22E23CE4" w:rsidR="00B3574A" w:rsidRDefault="00B3574A" w:rsidP="00FC3CFF">
            <w:pPr>
              <w:pStyle w:val="NoSpacing"/>
            </w:pPr>
            <w:r>
              <w:t>21.34</w:t>
            </w:r>
          </w:p>
        </w:tc>
        <w:tc>
          <w:tcPr>
            <w:tcW w:w="1710" w:type="dxa"/>
          </w:tcPr>
          <w:p w14:paraId="1A1F9D7B" w14:textId="77777777" w:rsidR="00B3574A" w:rsidRDefault="00B3574A" w:rsidP="00B3574A">
            <w:pPr>
              <w:pStyle w:val="NoSpacing"/>
            </w:pPr>
            <w:r>
              <w:t xml:space="preserve">1993 – present </w:t>
            </w:r>
          </w:p>
          <w:p w14:paraId="0768D475" w14:textId="49E93559" w:rsidR="004C2CB7" w:rsidRDefault="00B3574A" w:rsidP="00B3574A">
            <w:pPr>
              <w:pStyle w:val="NoSpacing"/>
            </w:pPr>
            <w:r>
              <w:t>Hourly</w:t>
            </w:r>
          </w:p>
        </w:tc>
        <w:tc>
          <w:tcPr>
            <w:tcW w:w="2430" w:type="dxa"/>
          </w:tcPr>
          <w:p w14:paraId="4BFA4F15" w14:textId="683CE301" w:rsidR="004C2CB7" w:rsidRDefault="004C2CB7" w:rsidP="00FC3CFF">
            <w:pPr>
              <w:pStyle w:val="NoSpacing"/>
            </w:pPr>
          </w:p>
        </w:tc>
      </w:tr>
      <w:tr w:rsidR="00880F1B" w14:paraId="272CE685" w14:textId="77777777" w:rsidTr="001B7618">
        <w:tc>
          <w:tcPr>
            <w:tcW w:w="1795" w:type="dxa"/>
            <w:vMerge w:val="restart"/>
            <w:shd w:val="clear" w:color="auto" w:fill="auto"/>
          </w:tcPr>
          <w:p w14:paraId="1AAD98FF" w14:textId="30D7CDD6" w:rsidR="00880F1B" w:rsidRPr="0061077A" w:rsidRDefault="00880F1B" w:rsidP="00FC3CFF">
            <w:pPr>
              <w:pStyle w:val="NoSpacing"/>
            </w:pPr>
            <w:r>
              <w:t>Solar Radiation</w:t>
            </w:r>
          </w:p>
        </w:tc>
        <w:tc>
          <w:tcPr>
            <w:tcW w:w="1260" w:type="dxa"/>
          </w:tcPr>
          <w:p w14:paraId="06CA45F5" w14:textId="77777777" w:rsidR="00880F1B" w:rsidRDefault="00880F1B" w:rsidP="00FC3CFF">
            <w:pPr>
              <w:pStyle w:val="NoSpacing"/>
            </w:pPr>
            <w:r>
              <w:t>Alpine</w:t>
            </w:r>
          </w:p>
          <w:p w14:paraId="419905DD" w14:textId="14B73FEB" w:rsidR="00880F1B" w:rsidRPr="00CB3860" w:rsidRDefault="00880F1B" w:rsidP="00880F1B">
            <w:pPr>
              <w:pStyle w:val="NoSpacing"/>
            </w:pPr>
          </w:p>
        </w:tc>
        <w:tc>
          <w:tcPr>
            <w:tcW w:w="2520" w:type="dxa"/>
          </w:tcPr>
          <w:p w14:paraId="6719D409" w14:textId="77777777" w:rsidR="00880F1B" w:rsidRDefault="00880F1B" w:rsidP="00880F1B">
            <w:pPr>
              <w:pStyle w:val="NoSpacing"/>
            </w:pPr>
            <w:proofErr w:type="spellStart"/>
            <w:r>
              <w:t>LiCor</w:t>
            </w:r>
            <w:proofErr w:type="spellEnd"/>
            <w:r>
              <w:t xml:space="preserve"> Li200S</w:t>
            </w:r>
          </w:p>
          <w:p w14:paraId="10D33107" w14:textId="64E846FE" w:rsidR="00880F1B" w:rsidRPr="00CB3860" w:rsidRDefault="00880F1B" w:rsidP="00880F1B">
            <w:pPr>
              <w:pStyle w:val="NoSpacing"/>
            </w:pPr>
            <w:proofErr w:type="spellStart"/>
            <w:r>
              <w:t>Kipp</w:t>
            </w:r>
            <w:proofErr w:type="spellEnd"/>
            <w:r>
              <w:t xml:space="preserve"> &amp; </w:t>
            </w:r>
            <w:proofErr w:type="spellStart"/>
            <w:r>
              <w:t>Zonen</w:t>
            </w:r>
            <w:proofErr w:type="spellEnd"/>
            <w:r>
              <w:t xml:space="preserve"> CMP3-L (post 2005)</w:t>
            </w:r>
          </w:p>
        </w:tc>
        <w:tc>
          <w:tcPr>
            <w:tcW w:w="1080" w:type="dxa"/>
            <w:shd w:val="clear" w:color="auto" w:fill="auto"/>
          </w:tcPr>
          <w:p w14:paraId="4D514469" w14:textId="77777777" w:rsidR="00645A80" w:rsidRDefault="00645A80" w:rsidP="00645A80">
            <w:pPr>
              <w:pStyle w:val="NoSpacing"/>
            </w:pPr>
            <w:proofErr w:type="gramStart"/>
            <w:r>
              <w:t>in:</w:t>
            </w:r>
            <w:proofErr w:type="gramEnd"/>
            <w:r>
              <w:t xml:space="preserve"> 2.93</w:t>
            </w:r>
          </w:p>
          <w:p w14:paraId="018E835E" w14:textId="41BA49C2" w:rsidR="00880F1B" w:rsidRPr="00CB3860" w:rsidRDefault="00645A80" w:rsidP="00645A80">
            <w:pPr>
              <w:pStyle w:val="NoSpacing"/>
            </w:pPr>
            <w:r>
              <w:t>out: 1.69</w:t>
            </w:r>
          </w:p>
        </w:tc>
        <w:tc>
          <w:tcPr>
            <w:tcW w:w="1710" w:type="dxa"/>
            <w:shd w:val="clear" w:color="auto" w:fill="auto"/>
          </w:tcPr>
          <w:p w14:paraId="06031231" w14:textId="77777777" w:rsidR="00880F1B" w:rsidRDefault="00880F1B" w:rsidP="00880F1B">
            <w:pPr>
              <w:pStyle w:val="NoSpacing"/>
            </w:pPr>
            <w:r>
              <w:t xml:space="preserve">1993 – present </w:t>
            </w:r>
          </w:p>
          <w:p w14:paraId="0110261A" w14:textId="3EDD8BFC" w:rsidR="00880F1B" w:rsidRPr="00CB3860" w:rsidRDefault="00880F1B" w:rsidP="00880F1B">
            <w:pPr>
              <w:pStyle w:val="NoSpacing"/>
            </w:pPr>
            <w:r>
              <w:t>Hourly</w:t>
            </w:r>
          </w:p>
        </w:tc>
        <w:tc>
          <w:tcPr>
            <w:tcW w:w="2430" w:type="dxa"/>
            <w:shd w:val="clear" w:color="auto" w:fill="auto"/>
          </w:tcPr>
          <w:p w14:paraId="29290EE3" w14:textId="5C2B0B9C" w:rsidR="00880F1B" w:rsidRPr="00CB3860" w:rsidRDefault="001B7618" w:rsidP="00FC3CFF">
            <w:pPr>
              <w:pStyle w:val="NoSpacing"/>
            </w:pPr>
            <w:r>
              <w:t>Both incoming and outgoing solar radiation measured</w:t>
            </w:r>
          </w:p>
        </w:tc>
      </w:tr>
      <w:tr w:rsidR="00880F1B" w14:paraId="250CE274" w14:textId="77777777" w:rsidTr="001B7618">
        <w:tc>
          <w:tcPr>
            <w:tcW w:w="1795" w:type="dxa"/>
            <w:vMerge/>
            <w:shd w:val="clear" w:color="auto" w:fill="auto"/>
          </w:tcPr>
          <w:p w14:paraId="564023D9" w14:textId="77777777" w:rsidR="00880F1B" w:rsidRDefault="00880F1B" w:rsidP="00FC3CFF">
            <w:pPr>
              <w:pStyle w:val="NoSpacing"/>
            </w:pPr>
          </w:p>
        </w:tc>
        <w:tc>
          <w:tcPr>
            <w:tcW w:w="1260" w:type="dxa"/>
          </w:tcPr>
          <w:p w14:paraId="68CE1674" w14:textId="77777777" w:rsidR="00880F1B" w:rsidRDefault="00880F1B" w:rsidP="00880F1B">
            <w:pPr>
              <w:pStyle w:val="NoSpacing"/>
            </w:pPr>
            <w:r>
              <w:t>Buckbrush</w:t>
            </w:r>
          </w:p>
          <w:p w14:paraId="75AC10A6" w14:textId="77777777" w:rsidR="00880F1B" w:rsidRDefault="00880F1B" w:rsidP="00FC3CFF">
            <w:pPr>
              <w:pStyle w:val="NoSpacing"/>
            </w:pPr>
          </w:p>
        </w:tc>
        <w:tc>
          <w:tcPr>
            <w:tcW w:w="2520" w:type="dxa"/>
          </w:tcPr>
          <w:p w14:paraId="7C0BD29D" w14:textId="77777777" w:rsidR="00880F1B" w:rsidRDefault="00880F1B" w:rsidP="00880F1B">
            <w:pPr>
              <w:pStyle w:val="NoSpacing"/>
            </w:pPr>
            <w:proofErr w:type="spellStart"/>
            <w:r>
              <w:t>LiCor</w:t>
            </w:r>
            <w:proofErr w:type="spellEnd"/>
            <w:r>
              <w:t xml:space="preserve"> Li200S</w:t>
            </w:r>
          </w:p>
          <w:p w14:paraId="6507A1D2" w14:textId="6C9BBD3B" w:rsidR="00880F1B" w:rsidRPr="00CB3860" w:rsidRDefault="00880F1B" w:rsidP="00880F1B">
            <w:pPr>
              <w:pStyle w:val="NoSpacing"/>
            </w:pPr>
            <w:proofErr w:type="spellStart"/>
            <w:r>
              <w:t>Kipp</w:t>
            </w:r>
            <w:proofErr w:type="spellEnd"/>
            <w:r>
              <w:t xml:space="preserve"> &amp; </w:t>
            </w:r>
            <w:proofErr w:type="spellStart"/>
            <w:r>
              <w:t>Zonen</w:t>
            </w:r>
            <w:proofErr w:type="spellEnd"/>
            <w:r>
              <w:t xml:space="preserve"> CMP3-L (post 2006)</w:t>
            </w:r>
          </w:p>
        </w:tc>
        <w:tc>
          <w:tcPr>
            <w:tcW w:w="1080" w:type="dxa"/>
            <w:shd w:val="clear" w:color="auto" w:fill="auto"/>
          </w:tcPr>
          <w:p w14:paraId="454E22BC" w14:textId="77777777" w:rsidR="00645A80" w:rsidRDefault="00645A80" w:rsidP="00645A80">
            <w:pPr>
              <w:pStyle w:val="NoSpacing"/>
            </w:pPr>
            <w:proofErr w:type="gramStart"/>
            <w:r>
              <w:t>in:</w:t>
            </w:r>
            <w:proofErr w:type="gramEnd"/>
            <w:r>
              <w:t xml:space="preserve"> 4.8</w:t>
            </w:r>
          </w:p>
          <w:p w14:paraId="70D7D652" w14:textId="61975E1C" w:rsidR="00880F1B" w:rsidRPr="00CB3860" w:rsidRDefault="00645A80" w:rsidP="00645A80">
            <w:pPr>
              <w:pStyle w:val="NoSpacing"/>
            </w:pPr>
            <w:r>
              <w:t>out: 4.4</w:t>
            </w:r>
          </w:p>
        </w:tc>
        <w:tc>
          <w:tcPr>
            <w:tcW w:w="1710" w:type="dxa"/>
            <w:shd w:val="clear" w:color="auto" w:fill="auto"/>
          </w:tcPr>
          <w:p w14:paraId="54502680" w14:textId="27D1B623" w:rsidR="00880F1B" w:rsidRDefault="00880F1B" w:rsidP="00880F1B">
            <w:pPr>
              <w:pStyle w:val="NoSpacing"/>
            </w:pPr>
            <w:r>
              <w:t>199</w:t>
            </w:r>
            <w:r w:rsidR="003C5E95">
              <w:t>5</w:t>
            </w:r>
            <w:r>
              <w:t xml:space="preserve"> – present </w:t>
            </w:r>
          </w:p>
          <w:p w14:paraId="2345EA3F" w14:textId="21E1E22E" w:rsidR="00880F1B" w:rsidRPr="00CB3860" w:rsidRDefault="00880F1B" w:rsidP="00880F1B">
            <w:pPr>
              <w:pStyle w:val="NoSpacing"/>
            </w:pPr>
            <w:r>
              <w:t>Hourly</w:t>
            </w:r>
          </w:p>
        </w:tc>
        <w:tc>
          <w:tcPr>
            <w:tcW w:w="2430" w:type="dxa"/>
            <w:shd w:val="clear" w:color="auto" w:fill="auto"/>
          </w:tcPr>
          <w:p w14:paraId="4C384070" w14:textId="3338CC62" w:rsidR="00880F1B" w:rsidRPr="00CB3860" w:rsidRDefault="001B7618" w:rsidP="00FC3CFF">
            <w:pPr>
              <w:pStyle w:val="NoSpacing"/>
            </w:pPr>
            <w:r>
              <w:t>Both incoming and outgoing solar radiation measured</w:t>
            </w:r>
          </w:p>
        </w:tc>
      </w:tr>
      <w:tr w:rsidR="00880F1B" w14:paraId="7556BE8E" w14:textId="77777777" w:rsidTr="001B7618">
        <w:tc>
          <w:tcPr>
            <w:tcW w:w="1795" w:type="dxa"/>
            <w:vMerge/>
            <w:shd w:val="clear" w:color="auto" w:fill="auto"/>
          </w:tcPr>
          <w:p w14:paraId="7A5846D7" w14:textId="77777777" w:rsidR="00880F1B" w:rsidRDefault="00880F1B" w:rsidP="00FC3CFF">
            <w:pPr>
              <w:pStyle w:val="NoSpacing"/>
            </w:pPr>
          </w:p>
        </w:tc>
        <w:tc>
          <w:tcPr>
            <w:tcW w:w="1260" w:type="dxa"/>
          </w:tcPr>
          <w:p w14:paraId="27A2A9FB" w14:textId="551BC8D3" w:rsidR="00880F1B" w:rsidRDefault="00880F1B" w:rsidP="00FC3CFF">
            <w:pPr>
              <w:pStyle w:val="NoSpacing"/>
            </w:pPr>
            <w:r>
              <w:t>Forest</w:t>
            </w:r>
          </w:p>
        </w:tc>
        <w:tc>
          <w:tcPr>
            <w:tcW w:w="2520" w:type="dxa"/>
          </w:tcPr>
          <w:p w14:paraId="6463DD19" w14:textId="77777777" w:rsidR="00880F1B" w:rsidRDefault="00880F1B" w:rsidP="00880F1B">
            <w:pPr>
              <w:pStyle w:val="NoSpacing"/>
            </w:pPr>
            <w:proofErr w:type="spellStart"/>
            <w:r>
              <w:t>LiCor</w:t>
            </w:r>
            <w:proofErr w:type="spellEnd"/>
            <w:r>
              <w:t xml:space="preserve"> Li200S</w:t>
            </w:r>
          </w:p>
          <w:p w14:paraId="265FD009" w14:textId="6625E6B7" w:rsidR="00880F1B" w:rsidRPr="00CB3860" w:rsidRDefault="00880F1B" w:rsidP="00880F1B">
            <w:pPr>
              <w:pStyle w:val="NoSpacing"/>
            </w:pPr>
            <w:proofErr w:type="spellStart"/>
            <w:r>
              <w:t>Kipp</w:t>
            </w:r>
            <w:proofErr w:type="spellEnd"/>
            <w:r>
              <w:t xml:space="preserve"> &amp; </w:t>
            </w:r>
            <w:proofErr w:type="spellStart"/>
            <w:r>
              <w:t>Zonen</w:t>
            </w:r>
            <w:proofErr w:type="spellEnd"/>
            <w:r>
              <w:t xml:space="preserve"> CMP3-L (post-2007)</w:t>
            </w:r>
          </w:p>
        </w:tc>
        <w:tc>
          <w:tcPr>
            <w:tcW w:w="1080" w:type="dxa"/>
            <w:shd w:val="clear" w:color="auto" w:fill="auto"/>
          </w:tcPr>
          <w:p w14:paraId="4174CBCA" w14:textId="77777777" w:rsidR="00645A80" w:rsidRDefault="00645A80" w:rsidP="00645A80">
            <w:pPr>
              <w:pStyle w:val="NoSpacing"/>
            </w:pPr>
            <w:proofErr w:type="gramStart"/>
            <w:r>
              <w:t>in:</w:t>
            </w:r>
            <w:proofErr w:type="gramEnd"/>
            <w:r>
              <w:t xml:space="preserve"> 20.43</w:t>
            </w:r>
          </w:p>
          <w:p w14:paraId="44BCB88B" w14:textId="38BADFF2" w:rsidR="00880F1B" w:rsidRPr="00CB3860" w:rsidRDefault="00645A80" w:rsidP="00645A80">
            <w:pPr>
              <w:pStyle w:val="NoSpacing"/>
            </w:pPr>
            <w:r>
              <w:t>out: 14.33</w:t>
            </w:r>
          </w:p>
        </w:tc>
        <w:tc>
          <w:tcPr>
            <w:tcW w:w="1710" w:type="dxa"/>
            <w:shd w:val="clear" w:color="auto" w:fill="auto"/>
          </w:tcPr>
          <w:p w14:paraId="71AEC4D7" w14:textId="7F5F2D5E" w:rsidR="00880F1B" w:rsidRDefault="00880F1B" w:rsidP="00880F1B">
            <w:pPr>
              <w:pStyle w:val="NoSpacing"/>
            </w:pPr>
            <w:r>
              <w:t>199</w:t>
            </w:r>
            <w:r w:rsidR="003C5E95">
              <w:t>5</w:t>
            </w:r>
            <w:r>
              <w:t xml:space="preserve"> – present </w:t>
            </w:r>
          </w:p>
          <w:p w14:paraId="17008D15" w14:textId="58C26CE8" w:rsidR="00880F1B" w:rsidRPr="00CB3860" w:rsidRDefault="00880F1B" w:rsidP="00880F1B">
            <w:pPr>
              <w:pStyle w:val="NoSpacing"/>
            </w:pPr>
            <w:r>
              <w:t>Hourly</w:t>
            </w:r>
          </w:p>
        </w:tc>
        <w:tc>
          <w:tcPr>
            <w:tcW w:w="2430" w:type="dxa"/>
            <w:shd w:val="clear" w:color="auto" w:fill="auto"/>
          </w:tcPr>
          <w:p w14:paraId="0B311747" w14:textId="2505A5AB" w:rsidR="00880F1B" w:rsidRPr="00CB3860" w:rsidRDefault="001B7618" w:rsidP="00FC3CFF">
            <w:pPr>
              <w:pStyle w:val="NoSpacing"/>
            </w:pPr>
            <w:r>
              <w:t>Both incoming and outgoing solar radiation measured</w:t>
            </w:r>
          </w:p>
        </w:tc>
      </w:tr>
      <w:tr w:rsidR="00880F1B" w14:paraId="180005AD" w14:textId="77777777" w:rsidTr="001B7618">
        <w:tc>
          <w:tcPr>
            <w:tcW w:w="1795" w:type="dxa"/>
            <w:vMerge w:val="restart"/>
            <w:shd w:val="clear" w:color="auto" w:fill="auto"/>
          </w:tcPr>
          <w:p w14:paraId="1BD93D88" w14:textId="6956E7E3" w:rsidR="00880F1B" w:rsidRDefault="00880F1B" w:rsidP="00880F1B">
            <w:pPr>
              <w:pStyle w:val="NoSpacing"/>
            </w:pPr>
            <w:r>
              <w:t>Longwave Radiation</w:t>
            </w:r>
          </w:p>
        </w:tc>
        <w:tc>
          <w:tcPr>
            <w:tcW w:w="1260" w:type="dxa"/>
          </w:tcPr>
          <w:p w14:paraId="781A4C44" w14:textId="77777777" w:rsidR="00880F1B" w:rsidRDefault="00880F1B" w:rsidP="00880F1B">
            <w:pPr>
              <w:pStyle w:val="NoSpacing"/>
            </w:pPr>
          </w:p>
        </w:tc>
        <w:tc>
          <w:tcPr>
            <w:tcW w:w="2520" w:type="dxa"/>
          </w:tcPr>
          <w:p w14:paraId="23ECBFF2" w14:textId="77777777" w:rsidR="00880F1B" w:rsidRPr="00CB3860" w:rsidRDefault="00880F1B" w:rsidP="00880F1B">
            <w:pPr>
              <w:pStyle w:val="NoSpacing"/>
            </w:pPr>
          </w:p>
        </w:tc>
        <w:tc>
          <w:tcPr>
            <w:tcW w:w="1080" w:type="dxa"/>
            <w:shd w:val="clear" w:color="auto" w:fill="auto"/>
          </w:tcPr>
          <w:p w14:paraId="4C8C687A" w14:textId="77777777" w:rsidR="00880F1B" w:rsidRPr="00CB3860" w:rsidRDefault="00880F1B" w:rsidP="00880F1B">
            <w:pPr>
              <w:pStyle w:val="NoSpacing"/>
            </w:pPr>
          </w:p>
        </w:tc>
        <w:tc>
          <w:tcPr>
            <w:tcW w:w="1710" w:type="dxa"/>
            <w:shd w:val="clear" w:color="auto" w:fill="auto"/>
          </w:tcPr>
          <w:p w14:paraId="4190E7B0" w14:textId="77777777" w:rsidR="00880F1B" w:rsidRPr="00CB3860" w:rsidRDefault="00880F1B" w:rsidP="00880F1B">
            <w:pPr>
              <w:pStyle w:val="NoSpacing"/>
            </w:pPr>
          </w:p>
        </w:tc>
        <w:tc>
          <w:tcPr>
            <w:tcW w:w="2430" w:type="dxa"/>
            <w:shd w:val="clear" w:color="auto" w:fill="auto"/>
          </w:tcPr>
          <w:p w14:paraId="6F151CD5" w14:textId="77777777" w:rsidR="00880F1B" w:rsidRPr="00CB3860" w:rsidRDefault="00880F1B" w:rsidP="00880F1B">
            <w:pPr>
              <w:pStyle w:val="NoSpacing"/>
            </w:pPr>
          </w:p>
        </w:tc>
      </w:tr>
      <w:tr w:rsidR="00880F1B" w14:paraId="6D16A727" w14:textId="77777777" w:rsidTr="001B7618">
        <w:tc>
          <w:tcPr>
            <w:tcW w:w="1795" w:type="dxa"/>
            <w:vMerge/>
            <w:shd w:val="clear" w:color="auto" w:fill="auto"/>
          </w:tcPr>
          <w:p w14:paraId="53E67FB5" w14:textId="3A870851" w:rsidR="00880F1B" w:rsidRDefault="00880F1B" w:rsidP="00880F1B">
            <w:pPr>
              <w:pStyle w:val="NoSpacing"/>
            </w:pPr>
          </w:p>
        </w:tc>
        <w:tc>
          <w:tcPr>
            <w:tcW w:w="1260" w:type="dxa"/>
          </w:tcPr>
          <w:p w14:paraId="4CBE35FE" w14:textId="77777777" w:rsidR="00880F1B" w:rsidRDefault="00880F1B" w:rsidP="00880F1B">
            <w:pPr>
              <w:pStyle w:val="NoSpacing"/>
            </w:pPr>
          </w:p>
        </w:tc>
        <w:tc>
          <w:tcPr>
            <w:tcW w:w="2520" w:type="dxa"/>
          </w:tcPr>
          <w:p w14:paraId="382A390D" w14:textId="77777777" w:rsidR="00880F1B" w:rsidRPr="00CB3860" w:rsidRDefault="00880F1B" w:rsidP="00880F1B">
            <w:pPr>
              <w:pStyle w:val="NoSpacing"/>
            </w:pPr>
          </w:p>
        </w:tc>
        <w:tc>
          <w:tcPr>
            <w:tcW w:w="1080" w:type="dxa"/>
            <w:shd w:val="clear" w:color="auto" w:fill="auto"/>
          </w:tcPr>
          <w:p w14:paraId="46DB7127" w14:textId="77777777" w:rsidR="00880F1B" w:rsidRPr="00CB3860" w:rsidRDefault="00880F1B" w:rsidP="00880F1B">
            <w:pPr>
              <w:pStyle w:val="NoSpacing"/>
            </w:pPr>
          </w:p>
        </w:tc>
        <w:tc>
          <w:tcPr>
            <w:tcW w:w="1710" w:type="dxa"/>
            <w:shd w:val="clear" w:color="auto" w:fill="auto"/>
          </w:tcPr>
          <w:p w14:paraId="6B90BF4E" w14:textId="77777777" w:rsidR="00880F1B" w:rsidRPr="00CB3860" w:rsidRDefault="00880F1B" w:rsidP="00880F1B">
            <w:pPr>
              <w:pStyle w:val="NoSpacing"/>
            </w:pPr>
          </w:p>
        </w:tc>
        <w:tc>
          <w:tcPr>
            <w:tcW w:w="2430" w:type="dxa"/>
            <w:shd w:val="clear" w:color="auto" w:fill="auto"/>
          </w:tcPr>
          <w:p w14:paraId="2B0800E2" w14:textId="77777777" w:rsidR="00880F1B" w:rsidRPr="00CB3860" w:rsidRDefault="00880F1B" w:rsidP="00880F1B">
            <w:pPr>
              <w:pStyle w:val="NoSpacing"/>
            </w:pPr>
          </w:p>
        </w:tc>
      </w:tr>
      <w:tr w:rsidR="00880F1B" w14:paraId="5699B5EF" w14:textId="77777777" w:rsidTr="001B7618">
        <w:tc>
          <w:tcPr>
            <w:tcW w:w="1795" w:type="dxa"/>
            <w:vMerge/>
            <w:shd w:val="clear" w:color="auto" w:fill="auto"/>
          </w:tcPr>
          <w:p w14:paraId="50469D57" w14:textId="19B9F222" w:rsidR="00880F1B" w:rsidRPr="0061077A" w:rsidRDefault="00880F1B" w:rsidP="00880F1B">
            <w:pPr>
              <w:pStyle w:val="NoSpacing"/>
            </w:pPr>
          </w:p>
        </w:tc>
        <w:tc>
          <w:tcPr>
            <w:tcW w:w="1260" w:type="dxa"/>
          </w:tcPr>
          <w:p w14:paraId="02876102" w14:textId="1D16A7AD" w:rsidR="00880F1B" w:rsidRPr="00CB3860" w:rsidRDefault="00880F1B" w:rsidP="00880F1B">
            <w:pPr>
              <w:pStyle w:val="NoSpacing"/>
            </w:pPr>
          </w:p>
        </w:tc>
        <w:tc>
          <w:tcPr>
            <w:tcW w:w="2520" w:type="dxa"/>
          </w:tcPr>
          <w:p w14:paraId="400EFA75" w14:textId="2682C9E0" w:rsidR="00880F1B" w:rsidRPr="00CB3860" w:rsidRDefault="00880F1B" w:rsidP="00880F1B">
            <w:pPr>
              <w:pStyle w:val="NoSpacing"/>
            </w:pPr>
          </w:p>
        </w:tc>
        <w:tc>
          <w:tcPr>
            <w:tcW w:w="1080" w:type="dxa"/>
            <w:shd w:val="clear" w:color="auto" w:fill="auto"/>
          </w:tcPr>
          <w:p w14:paraId="41CAF0E4" w14:textId="77777777" w:rsidR="00880F1B" w:rsidRPr="00CB3860" w:rsidRDefault="00880F1B" w:rsidP="00880F1B">
            <w:pPr>
              <w:pStyle w:val="NoSpacing"/>
            </w:pPr>
          </w:p>
        </w:tc>
        <w:tc>
          <w:tcPr>
            <w:tcW w:w="1710" w:type="dxa"/>
            <w:shd w:val="clear" w:color="auto" w:fill="auto"/>
          </w:tcPr>
          <w:p w14:paraId="1B0B2680" w14:textId="77777777" w:rsidR="00880F1B" w:rsidRPr="00CB3860" w:rsidRDefault="00880F1B" w:rsidP="00880F1B">
            <w:pPr>
              <w:pStyle w:val="NoSpacing"/>
            </w:pPr>
          </w:p>
        </w:tc>
        <w:tc>
          <w:tcPr>
            <w:tcW w:w="2430" w:type="dxa"/>
            <w:shd w:val="clear" w:color="auto" w:fill="auto"/>
          </w:tcPr>
          <w:p w14:paraId="19AB2AE8" w14:textId="7076DD0D" w:rsidR="00880F1B" w:rsidRPr="00CB3860" w:rsidRDefault="00880F1B" w:rsidP="00880F1B">
            <w:pPr>
              <w:pStyle w:val="NoSpacing"/>
            </w:pPr>
          </w:p>
        </w:tc>
      </w:tr>
      <w:tr w:rsidR="00645A80" w14:paraId="5123929B" w14:textId="77777777" w:rsidTr="001B7618">
        <w:tc>
          <w:tcPr>
            <w:tcW w:w="1795" w:type="dxa"/>
            <w:vMerge w:val="restart"/>
            <w:shd w:val="clear" w:color="auto" w:fill="auto"/>
          </w:tcPr>
          <w:p w14:paraId="538771CA" w14:textId="145830E0" w:rsidR="00645A80" w:rsidRPr="0061077A" w:rsidRDefault="00645A80" w:rsidP="00645A80">
            <w:pPr>
              <w:pStyle w:val="NoSpacing"/>
            </w:pPr>
            <w:r w:rsidRPr="0061077A">
              <w:t>Net Radi</w:t>
            </w:r>
            <w:r>
              <w:t>ation</w:t>
            </w:r>
          </w:p>
        </w:tc>
        <w:tc>
          <w:tcPr>
            <w:tcW w:w="1260" w:type="dxa"/>
          </w:tcPr>
          <w:p w14:paraId="0CA9C317" w14:textId="77777777" w:rsidR="00645A80" w:rsidRDefault="00645A80" w:rsidP="00645A80">
            <w:pPr>
              <w:pStyle w:val="NoSpacing"/>
            </w:pPr>
            <w:r>
              <w:t>Alpine</w:t>
            </w:r>
          </w:p>
          <w:p w14:paraId="0E253691" w14:textId="77777777" w:rsidR="00645A80" w:rsidRPr="00CB3860" w:rsidRDefault="00645A80" w:rsidP="00645A80">
            <w:pPr>
              <w:pStyle w:val="NoSpacing"/>
            </w:pPr>
          </w:p>
        </w:tc>
        <w:tc>
          <w:tcPr>
            <w:tcW w:w="2520" w:type="dxa"/>
          </w:tcPr>
          <w:p w14:paraId="13C8D29A" w14:textId="77777777" w:rsidR="00645A80" w:rsidRDefault="00645A80" w:rsidP="00645A80">
            <w:pPr>
              <w:pStyle w:val="NoSpacing"/>
            </w:pPr>
            <w:r>
              <w:t>REBS Q6.0</w:t>
            </w:r>
          </w:p>
          <w:p w14:paraId="44AB0688" w14:textId="1A440B48" w:rsidR="00645A80" w:rsidRPr="00CB3860" w:rsidRDefault="00645A80" w:rsidP="00645A80">
            <w:pPr>
              <w:pStyle w:val="NoSpacing"/>
            </w:pPr>
            <w:r>
              <w:t>NR-Lite (post 2004)</w:t>
            </w:r>
          </w:p>
        </w:tc>
        <w:tc>
          <w:tcPr>
            <w:tcW w:w="1080" w:type="dxa"/>
            <w:shd w:val="clear" w:color="auto" w:fill="auto"/>
          </w:tcPr>
          <w:p w14:paraId="173E8C93" w14:textId="77777777" w:rsidR="00645A80" w:rsidRDefault="00645A80" w:rsidP="00645A80">
            <w:pPr>
              <w:pStyle w:val="NoSpacing"/>
            </w:pPr>
            <w:r>
              <w:t>1.68</w:t>
            </w:r>
          </w:p>
          <w:p w14:paraId="70266F89" w14:textId="55A3A437" w:rsidR="00645A80" w:rsidRPr="00CB3860" w:rsidRDefault="00645A80" w:rsidP="00645A80">
            <w:pPr>
              <w:pStyle w:val="NoSpacing"/>
            </w:pPr>
            <w:r>
              <w:t>1.68</w:t>
            </w:r>
          </w:p>
        </w:tc>
        <w:tc>
          <w:tcPr>
            <w:tcW w:w="1710" w:type="dxa"/>
            <w:shd w:val="clear" w:color="auto" w:fill="auto"/>
          </w:tcPr>
          <w:p w14:paraId="231B17F4" w14:textId="77777777" w:rsidR="00645A80" w:rsidRDefault="00645A80" w:rsidP="00645A80">
            <w:pPr>
              <w:pStyle w:val="NoSpacing"/>
            </w:pPr>
            <w:r>
              <w:t xml:space="preserve">1993 – present </w:t>
            </w:r>
          </w:p>
          <w:p w14:paraId="0D91DCB3" w14:textId="6172B465" w:rsidR="00645A80" w:rsidRPr="00CB3860" w:rsidRDefault="00645A80" w:rsidP="00645A80">
            <w:pPr>
              <w:pStyle w:val="NoSpacing"/>
            </w:pPr>
            <w:r>
              <w:t>Hourly</w:t>
            </w:r>
          </w:p>
        </w:tc>
        <w:tc>
          <w:tcPr>
            <w:tcW w:w="2430" w:type="dxa"/>
            <w:shd w:val="clear" w:color="auto" w:fill="auto"/>
          </w:tcPr>
          <w:p w14:paraId="2FCC714E" w14:textId="77777777" w:rsidR="00645A80" w:rsidRPr="00CB3860" w:rsidRDefault="00645A80" w:rsidP="00645A80">
            <w:pPr>
              <w:pStyle w:val="NoSpacing"/>
            </w:pPr>
          </w:p>
        </w:tc>
      </w:tr>
      <w:tr w:rsidR="00645A80" w14:paraId="664642C9" w14:textId="77777777" w:rsidTr="001B7618">
        <w:tc>
          <w:tcPr>
            <w:tcW w:w="1795" w:type="dxa"/>
            <w:vMerge/>
            <w:shd w:val="clear" w:color="auto" w:fill="auto"/>
          </w:tcPr>
          <w:p w14:paraId="5CBC12E8" w14:textId="77777777" w:rsidR="00645A80" w:rsidRPr="0061077A" w:rsidRDefault="00645A80" w:rsidP="00645A80">
            <w:pPr>
              <w:pStyle w:val="NoSpacing"/>
            </w:pPr>
          </w:p>
        </w:tc>
        <w:tc>
          <w:tcPr>
            <w:tcW w:w="1260" w:type="dxa"/>
          </w:tcPr>
          <w:p w14:paraId="67ADFD81" w14:textId="77777777" w:rsidR="00645A80" w:rsidRDefault="00645A80" w:rsidP="00645A80">
            <w:pPr>
              <w:pStyle w:val="NoSpacing"/>
            </w:pPr>
            <w:r>
              <w:t>Buckbrush</w:t>
            </w:r>
          </w:p>
          <w:p w14:paraId="362E3CE0" w14:textId="77777777" w:rsidR="00645A80" w:rsidRPr="00CB3860" w:rsidRDefault="00645A80" w:rsidP="00645A80">
            <w:pPr>
              <w:pStyle w:val="NoSpacing"/>
            </w:pPr>
          </w:p>
        </w:tc>
        <w:tc>
          <w:tcPr>
            <w:tcW w:w="2520" w:type="dxa"/>
          </w:tcPr>
          <w:p w14:paraId="5CBBFD3D" w14:textId="77777777" w:rsidR="00645A80" w:rsidRDefault="00645A80" w:rsidP="00645A80">
            <w:pPr>
              <w:pStyle w:val="NoSpacing"/>
            </w:pPr>
            <w:r>
              <w:t>REBS Q6.0</w:t>
            </w:r>
          </w:p>
          <w:p w14:paraId="26E23B1D" w14:textId="32EEFD67" w:rsidR="00645A80" w:rsidRPr="00CB3860" w:rsidRDefault="00645A80" w:rsidP="00645A80">
            <w:pPr>
              <w:pStyle w:val="NoSpacing"/>
            </w:pPr>
            <w:r>
              <w:t>NR-Lite (post 2006)</w:t>
            </w:r>
          </w:p>
        </w:tc>
        <w:tc>
          <w:tcPr>
            <w:tcW w:w="1080" w:type="dxa"/>
            <w:shd w:val="clear" w:color="auto" w:fill="auto"/>
          </w:tcPr>
          <w:p w14:paraId="18FB9920" w14:textId="77777777" w:rsidR="00645A80" w:rsidRDefault="00645A80" w:rsidP="00645A80">
            <w:pPr>
              <w:pStyle w:val="NoSpacing"/>
            </w:pPr>
            <w:r>
              <w:t>3.10</w:t>
            </w:r>
          </w:p>
          <w:p w14:paraId="500283ED" w14:textId="072E1DFF" w:rsidR="00645A80" w:rsidRPr="00CB3860" w:rsidRDefault="00645A80" w:rsidP="00645A80">
            <w:pPr>
              <w:pStyle w:val="NoSpacing"/>
            </w:pPr>
            <w:r>
              <w:t>3.18</w:t>
            </w:r>
          </w:p>
        </w:tc>
        <w:tc>
          <w:tcPr>
            <w:tcW w:w="1710" w:type="dxa"/>
            <w:shd w:val="clear" w:color="auto" w:fill="auto"/>
          </w:tcPr>
          <w:p w14:paraId="087F6ED8" w14:textId="77777777" w:rsidR="00645A80" w:rsidRDefault="00645A80" w:rsidP="00645A80">
            <w:pPr>
              <w:pStyle w:val="NoSpacing"/>
            </w:pPr>
            <w:r>
              <w:t xml:space="preserve">1993 – present </w:t>
            </w:r>
          </w:p>
          <w:p w14:paraId="0B8C0460" w14:textId="1BCC1A61" w:rsidR="00645A80" w:rsidRPr="00CB3860" w:rsidRDefault="00645A80" w:rsidP="00645A80">
            <w:pPr>
              <w:pStyle w:val="NoSpacing"/>
            </w:pPr>
            <w:r>
              <w:t>Hourly</w:t>
            </w:r>
          </w:p>
        </w:tc>
        <w:tc>
          <w:tcPr>
            <w:tcW w:w="2430" w:type="dxa"/>
            <w:shd w:val="clear" w:color="auto" w:fill="auto"/>
          </w:tcPr>
          <w:p w14:paraId="15909239" w14:textId="77777777" w:rsidR="00645A80" w:rsidRPr="00CB3860" w:rsidRDefault="00645A80" w:rsidP="00645A80">
            <w:pPr>
              <w:pStyle w:val="NoSpacing"/>
            </w:pPr>
          </w:p>
        </w:tc>
      </w:tr>
      <w:tr w:rsidR="00645A80" w14:paraId="73847018" w14:textId="77777777" w:rsidTr="001B7618">
        <w:tc>
          <w:tcPr>
            <w:tcW w:w="1795" w:type="dxa"/>
            <w:vMerge/>
            <w:shd w:val="clear" w:color="auto" w:fill="auto"/>
          </w:tcPr>
          <w:p w14:paraId="307D0E0F" w14:textId="77777777" w:rsidR="00645A80" w:rsidRPr="0061077A" w:rsidRDefault="00645A80" w:rsidP="00645A80">
            <w:pPr>
              <w:pStyle w:val="NoSpacing"/>
            </w:pPr>
          </w:p>
        </w:tc>
        <w:tc>
          <w:tcPr>
            <w:tcW w:w="1260" w:type="dxa"/>
          </w:tcPr>
          <w:p w14:paraId="489124A6" w14:textId="18E327E4" w:rsidR="00645A80" w:rsidRPr="00CB3860" w:rsidRDefault="00645A80" w:rsidP="00645A80">
            <w:pPr>
              <w:pStyle w:val="NoSpacing"/>
            </w:pPr>
            <w:r>
              <w:t>Forest</w:t>
            </w:r>
          </w:p>
        </w:tc>
        <w:tc>
          <w:tcPr>
            <w:tcW w:w="2520" w:type="dxa"/>
          </w:tcPr>
          <w:p w14:paraId="15E4FBD6" w14:textId="77777777" w:rsidR="00645A80" w:rsidRDefault="00645A80" w:rsidP="00645A80">
            <w:pPr>
              <w:pStyle w:val="NoSpacing"/>
            </w:pPr>
            <w:r>
              <w:t>REBS Q6.0</w:t>
            </w:r>
          </w:p>
          <w:p w14:paraId="0337CDEC" w14:textId="0C9DFDD0" w:rsidR="00645A80" w:rsidRPr="00CB3860" w:rsidRDefault="00645A80" w:rsidP="00645A80">
            <w:pPr>
              <w:pStyle w:val="NoSpacing"/>
            </w:pPr>
            <w:r>
              <w:t>NR-Lite (post 2006)</w:t>
            </w:r>
          </w:p>
        </w:tc>
        <w:tc>
          <w:tcPr>
            <w:tcW w:w="1080" w:type="dxa"/>
            <w:shd w:val="clear" w:color="auto" w:fill="auto"/>
          </w:tcPr>
          <w:p w14:paraId="79B5DCDF" w14:textId="77777777" w:rsidR="00645A80" w:rsidRDefault="00645A80" w:rsidP="00645A80">
            <w:pPr>
              <w:pStyle w:val="NoSpacing"/>
            </w:pPr>
            <w:r>
              <w:t>19.82</w:t>
            </w:r>
          </w:p>
          <w:p w14:paraId="0EE39381" w14:textId="50E74F1F" w:rsidR="00645A80" w:rsidRPr="00CB3860" w:rsidRDefault="00645A80" w:rsidP="00645A80">
            <w:pPr>
              <w:pStyle w:val="NoSpacing"/>
            </w:pPr>
            <w:r>
              <w:t>19.82</w:t>
            </w:r>
          </w:p>
        </w:tc>
        <w:tc>
          <w:tcPr>
            <w:tcW w:w="1710" w:type="dxa"/>
            <w:shd w:val="clear" w:color="auto" w:fill="auto"/>
          </w:tcPr>
          <w:p w14:paraId="001CC0C7" w14:textId="77777777" w:rsidR="00645A80" w:rsidRDefault="00645A80" w:rsidP="00645A80">
            <w:pPr>
              <w:pStyle w:val="NoSpacing"/>
            </w:pPr>
            <w:r>
              <w:t xml:space="preserve">1993 – present </w:t>
            </w:r>
          </w:p>
          <w:p w14:paraId="4B9E7B41" w14:textId="6A1C34FC" w:rsidR="00645A80" w:rsidRPr="00CB3860" w:rsidRDefault="00645A80" w:rsidP="00645A80">
            <w:pPr>
              <w:pStyle w:val="NoSpacing"/>
            </w:pPr>
            <w:r>
              <w:t>Hourly</w:t>
            </w:r>
          </w:p>
        </w:tc>
        <w:tc>
          <w:tcPr>
            <w:tcW w:w="2430" w:type="dxa"/>
            <w:shd w:val="clear" w:color="auto" w:fill="auto"/>
          </w:tcPr>
          <w:p w14:paraId="19EB50B8" w14:textId="77777777" w:rsidR="00645A80" w:rsidRPr="00CB3860" w:rsidRDefault="00645A80" w:rsidP="00645A80">
            <w:pPr>
              <w:pStyle w:val="NoSpacing"/>
            </w:pPr>
          </w:p>
        </w:tc>
      </w:tr>
      <w:tr w:rsidR="00645A80" w14:paraId="5BC031F1" w14:textId="77777777" w:rsidTr="001B7618">
        <w:tc>
          <w:tcPr>
            <w:tcW w:w="1795" w:type="dxa"/>
            <w:vMerge w:val="restart"/>
            <w:shd w:val="clear" w:color="auto" w:fill="auto"/>
          </w:tcPr>
          <w:p w14:paraId="2C1A6BDF" w14:textId="3D07EDDE" w:rsidR="00645A80" w:rsidRPr="0061077A" w:rsidRDefault="00645A80" w:rsidP="00645A80">
            <w:pPr>
              <w:pStyle w:val="NoSpacing"/>
            </w:pPr>
            <w:r w:rsidRPr="0061077A">
              <w:t>Wind Speed</w:t>
            </w:r>
            <w:r>
              <w:t>/Direction</w:t>
            </w:r>
          </w:p>
        </w:tc>
        <w:tc>
          <w:tcPr>
            <w:tcW w:w="1260" w:type="dxa"/>
          </w:tcPr>
          <w:p w14:paraId="3BB52DF3" w14:textId="77777777" w:rsidR="00645A80" w:rsidRDefault="00645A80" w:rsidP="00645A80">
            <w:pPr>
              <w:pStyle w:val="NoSpacing"/>
            </w:pPr>
            <w:r>
              <w:t>Alpine</w:t>
            </w:r>
          </w:p>
          <w:p w14:paraId="2A374B42" w14:textId="77777777" w:rsidR="00645A80" w:rsidRPr="00CB3860" w:rsidRDefault="00645A80" w:rsidP="00645A80">
            <w:pPr>
              <w:pStyle w:val="NoSpacing"/>
            </w:pPr>
          </w:p>
        </w:tc>
        <w:tc>
          <w:tcPr>
            <w:tcW w:w="2520" w:type="dxa"/>
          </w:tcPr>
          <w:p w14:paraId="6629C9F7" w14:textId="77777777" w:rsidR="00645A80" w:rsidRDefault="00645A80" w:rsidP="00645A80">
            <w:pPr>
              <w:pStyle w:val="NoSpacing"/>
            </w:pPr>
            <w:r>
              <w:t>NRG 40 cup anemometer</w:t>
            </w:r>
          </w:p>
          <w:p w14:paraId="0CA903B6" w14:textId="6C35E843" w:rsidR="00645A80" w:rsidRPr="00CB3860" w:rsidRDefault="00645A80" w:rsidP="00645A80">
            <w:pPr>
              <w:pStyle w:val="NoSpacing"/>
            </w:pPr>
            <w:r>
              <w:t>NRG 200P</w:t>
            </w:r>
          </w:p>
        </w:tc>
        <w:tc>
          <w:tcPr>
            <w:tcW w:w="1080" w:type="dxa"/>
            <w:shd w:val="clear" w:color="auto" w:fill="auto"/>
          </w:tcPr>
          <w:p w14:paraId="30D93864" w14:textId="77777777" w:rsidR="00645A80" w:rsidRDefault="00645A80" w:rsidP="00645A80">
            <w:pPr>
              <w:pStyle w:val="NoSpacing"/>
            </w:pPr>
            <w:r>
              <w:t>2.75</w:t>
            </w:r>
          </w:p>
          <w:p w14:paraId="7B82F409" w14:textId="185519CA" w:rsidR="00645A80" w:rsidRPr="00CB3860" w:rsidRDefault="00645A80" w:rsidP="00645A80">
            <w:pPr>
              <w:pStyle w:val="NoSpacing"/>
            </w:pPr>
            <w:r>
              <w:t>2.75</w:t>
            </w:r>
          </w:p>
        </w:tc>
        <w:tc>
          <w:tcPr>
            <w:tcW w:w="1710" w:type="dxa"/>
            <w:shd w:val="clear" w:color="auto" w:fill="auto"/>
          </w:tcPr>
          <w:p w14:paraId="48D80060" w14:textId="77777777" w:rsidR="00645A80" w:rsidRDefault="00645A80" w:rsidP="00645A80">
            <w:pPr>
              <w:pStyle w:val="NoSpacing"/>
            </w:pPr>
            <w:r>
              <w:t xml:space="preserve">1993 – present </w:t>
            </w:r>
          </w:p>
          <w:p w14:paraId="78690878" w14:textId="21933453" w:rsidR="00645A80" w:rsidRPr="00CB3860" w:rsidRDefault="00645A80" w:rsidP="00645A80">
            <w:pPr>
              <w:pStyle w:val="NoSpacing"/>
            </w:pPr>
            <w:r>
              <w:t>Hourly</w:t>
            </w:r>
          </w:p>
        </w:tc>
        <w:tc>
          <w:tcPr>
            <w:tcW w:w="2430" w:type="dxa"/>
            <w:shd w:val="clear" w:color="auto" w:fill="auto"/>
          </w:tcPr>
          <w:p w14:paraId="4B000B59" w14:textId="0BF95CC7" w:rsidR="00645A80" w:rsidRPr="00CB3860" w:rsidRDefault="00645A80" w:rsidP="00645A80">
            <w:pPr>
              <w:pStyle w:val="NoSpacing"/>
            </w:pPr>
          </w:p>
        </w:tc>
      </w:tr>
      <w:tr w:rsidR="00645A80" w14:paraId="16506F9A" w14:textId="77777777" w:rsidTr="001B7618">
        <w:tc>
          <w:tcPr>
            <w:tcW w:w="1795" w:type="dxa"/>
            <w:vMerge/>
            <w:shd w:val="clear" w:color="auto" w:fill="auto"/>
          </w:tcPr>
          <w:p w14:paraId="1CC10A8D" w14:textId="3F4E61BA" w:rsidR="00645A80" w:rsidRPr="0061077A" w:rsidRDefault="00645A80" w:rsidP="00645A80">
            <w:pPr>
              <w:pStyle w:val="NoSpacing"/>
            </w:pPr>
          </w:p>
        </w:tc>
        <w:tc>
          <w:tcPr>
            <w:tcW w:w="1260" w:type="dxa"/>
          </w:tcPr>
          <w:p w14:paraId="30B0A3DC" w14:textId="77777777" w:rsidR="00645A80" w:rsidRDefault="00645A80" w:rsidP="00645A80">
            <w:pPr>
              <w:pStyle w:val="NoSpacing"/>
            </w:pPr>
            <w:r>
              <w:t>Buckbrush</w:t>
            </w:r>
          </w:p>
          <w:p w14:paraId="34BE7799" w14:textId="77777777" w:rsidR="00645A80" w:rsidRPr="00CB3860" w:rsidRDefault="00645A80" w:rsidP="00645A80">
            <w:pPr>
              <w:pStyle w:val="NoSpacing"/>
            </w:pPr>
          </w:p>
        </w:tc>
        <w:tc>
          <w:tcPr>
            <w:tcW w:w="2520" w:type="dxa"/>
          </w:tcPr>
          <w:p w14:paraId="7EEFB2CF" w14:textId="77777777" w:rsidR="00645A80" w:rsidRDefault="00645A80" w:rsidP="00645A80">
            <w:pPr>
              <w:pStyle w:val="NoSpacing"/>
            </w:pPr>
            <w:r>
              <w:t>NRG 40 cup anemometer</w:t>
            </w:r>
          </w:p>
          <w:p w14:paraId="09FF0127" w14:textId="4CABB492" w:rsidR="00645A80" w:rsidRPr="00CB3860" w:rsidRDefault="00645A80" w:rsidP="00645A80">
            <w:pPr>
              <w:pStyle w:val="NoSpacing"/>
            </w:pPr>
            <w:r>
              <w:t>RM Young 5103</w:t>
            </w:r>
          </w:p>
        </w:tc>
        <w:tc>
          <w:tcPr>
            <w:tcW w:w="1080" w:type="dxa"/>
            <w:shd w:val="clear" w:color="auto" w:fill="auto"/>
          </w:tcPr>
          <w:p w14:paraId="3F4FFDBB" w14:textId="77777777" w:rsidR="00645A80" w:rsidRDefault="00645A80" w:rsidP="00645A80">
            <w:pPr>
              <w:pStyle w:val="NoSpacing"/>
            </w:pPr>
            <w:r>
              <w:t>4.6</w:t>
            </w:r>
          </w:p>
          <w:p w14:paraId="16DBDD1C" w14:textId="7AC5BCC8" w:rsidR="00645A80" w:rsidRPr="00CB3860" w:rsidRDefault="00645A80" w:rsidP="00645A80">
            <w:pPr>
              <w:pStyle w:val="NoSpacing"/>
            </w:pPr>
            <w:r>
              <w:t>4.98</w:t>
            </w:r>
          </w:p>
        </w:tc>
        <w:tc>
          <w:tcPr>
            <w:tcW w:w="1710" w:type="dxa"/>
            <w:shd w:val="clear" w:color="auto" w:fill="auto"/>
          </w:tcPr>
          <w:p w14:paraId="274B18A3" w14:textId="77777777" w:rsidR="00645A80" w:rsidRDefault="00645A80" w:rsidP="00645A80">
            <w:pPr>
              <w:pStyle w:val="NoSpacing"/>
            </w:pPr>
            <w:r>
              <w:t xml:space="preserve">1993 – present </w:t>
            </w:r>
          </w:p>
          <w:p w14:paraId="0BBE2788" w14:textId="06FCFFCF" w:rsidR="00645A80" w:rsidRPr="00CB3860" w:rsidRDefault="00645A80" w:rsidP="00645A80">
            <w:pPr>
              <w:pStyle w:val="NoSpacing"/>
            </w:pPr>
            <w:r>
              <w:t>Hourly</w:t>
            </w:r>
          </w:p>
        </w:tc>
        <w:tc>
          <w:tcPr>
            <w:tcW w:w="2430" w:type="dxa"/>
            <w:shd w:val="clear" w:color="auto" w:fill="auto"/>
          </w:tcPr>
          <w:p w14:paraId="18FF5444" w14:textId="77777777" w:rsidR="00645A80" w:rsidRPr="00CB3860" w:rsidRDefault="00645A80" w:rsidP="00645A80">
            <w:pPr>
              <w:pStyle w:val="NoSpacing"/>
            </w:pPr>
          </w:p>
        </w:tc>
      </w:tr>
      <w:tr w:rsidR="00645A80" w14:paraId="3C04703A" w14:textId="77777777" w:rsidTr="001B7618">
        <w:tc>
          <w:tcPr>
            <w:tcW w:w="1795" w:type="dxa"/>
            <w:vMerge/>
            <w:shd w:val="clear" w:color="auto" w:fill="auto"/>
          </w:tcPr>
          <w:p w14:paraId="337925F7" w14:textId="791B4F70" w:rsidR="00645A80" w:rsidRPr="0061077A" w:rsidRDefault="00645A80" w:rsidP="00645A80">
            <w:pPr>
              <w:pStyle w:val="NoSpacing"/>
            </w:pPr>
          </w:p>
        </w:tc>
        <w:tc>
          <w:tcPr>
            <w:tcW w:w="1260" w:type="dxa"/>
          </w:tcPr>
          <w:p w14:paraId="3B54BCFE" w14:textId="038B0DEF" w:rsidR="00645A80" w:rsidRPr="00CB3860" w:rsidRDefault="00645A80" w:rsidP="00645A80">
            <w:pPr>
              <w:pStyle w:val="NoSpacing"/>
            </w:pPr>
            <w:r>
              <w:t>Forest</w:t>
            </w:r>
          </w:p>
        </w:tc>
        <w:tc>
          <w:tcPr>
            <w:tcW w:w="2520" w:type="dxa"/>
          </w:tcPr>
          <w:p w14:paraId="342CBF15" w14:textId="77777777" w:rsidR="00645A80" w:rsidRDefault="00645A80" w:rsidP="00645A80">
            <w:pPr>
              <w:pStyle w:val="NoSpacing"/>
            </w:pPr>
            <w:r>
              <w:t>NRG 40 cup anemometer</w:t>
            </w:r>
          </w:p>
          <w:p w14:paraId="49B250D1" w14:textId="33AB585B" w:rsidR="00645A80" w:rsidRPr="00CB3860" w:rsidRDefault="00645A80" w:rsidP="00645A80">
            <w:pPr>
              <w:pStyle w:val="NoSpacing"/>
            </w:pPr>
            <w:r>
              <w:t>RM Young 5103</w:t>
            </w:r>
          </w:p>
        </w:tc>
        <w:tc>
          <w:tcPr>
            <w:tcW w:w="1080" w:type="dxa"/>
            <w:shd w:val="clear" w:color="auto" w:fill="auto"/>
          </w:tcPr>
          <w:p w14:paraId="1F18B831" w14:textId="77777777" w:rsidR="00645A80" w:rsidRDefault="00645A80" w:rsidP="00645A80">
            <w:pPr>
              <w:pStyle w:val="NoSpacing"/>
            </w:pPr>
            <w:r>
              <w:t>19.82</w:t>
            </w:r>
          </w:p>
          <w:p w14:paraId="2721D544" w14:textId="125EEDC5" w:rsidR="00645A80" w:rsidRPr="00CB3860" w:rsidRDefault="00645A80" w:rsidP="00645A80">
            <w:pPr>
              <w:pStyle w:val="NoSpacing"/>
            </w:pPr>
            <w:r>
              <w:t>20</w:t>
            </w:r>
          </w:p>
        </w:tc>
        <w:tc>
          <w:tcPr>
            <w:tcW w:w="1710" w:type="dxa"/>
            <w:shd w:val="clear" w:color="auto" w:fill="auto"/>
          </w:tcPr>
          <w:p w14:paraId="32EE4C77" w14:textId="77777777" w:rsidR="00645A80" w:rsidRDefault="00645A80" w:rsidP="00645A80">
            <w:pPr>
              <w:pStyle w:val="NoSpacing"/>
            </w:pPr>
            <w:r>
              <w:t xml:space="preserve">1993 – present </w:t>
            </w:r>
          </w:p>
          <w:p w14:paraId="67F06256" w14:textId="7AF847C5" w:rsidR="00645A80" w:rsidRPr="00CB3860" w:rsidRDefault="00645A80" w:rsidP="00645A80">
            <w:pPr>
              <w:pStyle w:val="NoSpacing"/>
            </w:pPr>
            <w:r>
              <w:t>Hourly</w:t>
            </w:r>
          </w:p>
        </w:tc>
        <w:tc>
          <w:tcPr>
            <w:tcW w:w="2430" w:type="dxa"/>
            <w:shd w:val="clear" w:color="auto" w:fill="auto"/>
          </w:tcPr>
          <w:p w14:paraId="58D344D4" w14:textId="6D5B704E" w:rsidR="00645A80" w:rsidRPr="00CB3860" w:rsidRDefault="00645A80" w:rsidP="00645A80">
            <w:pPr>
              <w:pStyle w:val="NoSpacing"/>
            </w:pPr>
          </w:p>
        </w:tc>
      </w:tr>
      <w:tr w:rsidR="003C5E95" w14:paraId="103672B5" w14:textId="77777777" w:rsidTr="001B7618">
        <w:tc>
          <w:tcPr>
            <w:tcW w:w="1795" w:type="dxa"/>
            <w:vMerge w:val="restart"/>
            <w:shd w:val="clear" w:color="auto" w:fill="auto"/>
          </w:tcPr>
          <w:p w14:paraId="2493B115" w14:textId="404D635E" w:rsidR="003C5E95" w:rsidRPr="0061077A" w:rsidRDefault="003C5E95" w:rsidP="003C5E95">
            <w:pPr>
              <w:pStyle w:val="NoSpacing"/>
            </w:pPr>
            <w:r w:rsidRPr="0061077A">
              <w:t>Precipitation</w:t>
            </w:r>
          </w:p>
        </w:tc>
        <w:tc>
          <w:tcPr>
            <w:tcW w:w="1260" w:type="dxa"/>
          </w:tcPr>
          <w:p w14:paraId="4A4AE727" w14:textId="77777777" w:rsidR="003C5E95" w:rsidRDefault="003C5E95" w:rsidP="003C5E95">
            <w:pPr>
              <w:pStyle w:val="NoSpacing"/>
            </w:pPr>
            <w:r>
              <w:t>Alpine</w:t>
            </w:r>
          </w:p>
          <w:p w14:paraId="50FD2BF3" w14:textId="77777777" w:rsidR="003C5E95" w:rsidRPr="00CB3860" w:rsidRDefault="003C5E95" w:rsidP="003C5E95">
            <w:pPr>
              <w:pStyle w:val="NoSpacing"/>
            </w:pPr>
          </w:p>
        </w:tc>
        <w:tc>
          <w:tcPr>
            <w:tcW w:w="2520" w:type="dxa"/>
          </w:tcPr>
          <w:p w14:paraId="047295B0" w14:textId="77777777" w:rsidR="003C5E95" w:rsidRDefault="003C5E95" w:rsidP="003C5E95">
            <w:pPr>
              <w:pStyle w:val="NoSpacing"/>
            </w:pPr>
            <w:r>
              <w:t>Texas TE525M TBRG</w:t>
            </w:r>
          </w:p>
          <w:p w14:paraId="1B8BE165" w14:textId="3AE53D7B" w:rsidR="003C5E95" w:rsidRPr="00CB3860" w:rsidRDefault="003C5E95" w:rsidP="003C5E95">
            <w:pPr>
              <w:pStyle w:val="NoSpacing"/>
            </w:pPr>
            <w:proofErr w:type="spellStart"/>
            <w:r>
              <w:t>Geonor</w:t>
            </w:r>
            <w:proofErr w:type="spellEnd"/>
            <w:r>
              <w:t xml:space="preserve"> T200B</w:t>
            </w:r>
          </w:p>
        </w:tc>
        <w:tc>
          <w:tcPr>
            <w:tcW w:w="1080" w:type="dxa"/>
            <w:shd w:val="clear" w:color="auto" w:fill="auto"/>
          </w:tcPr>
          <w:p w14:paraId="6052AA8B" w14:textId="084C92EE" w:rsidR="003C5E95" w:rsidRPr="00CB3860" w:rsidRDefault="003C5E95" w:rsidP="003C5E95">
            <w:pPr>
              <w:pStyle w:val="NoSpacing"/>
            </w:pPr>
            <w:r>
              <w:t>1.87</w:t>
            </w:r>
          </w:p>
        </w:tc>
        <w:tc>
          <w:tcPr>
            <w:tcW w:w="1710" w:type="dxa"/>
            <w:shd w:val="clear" w:color="auto" w:fill="auto"/>
          </w:tcPr>
          <w:p w14:paraId="79415022" w14:textId="77777777" w:rsidR="003C5E95" w:rsidRDefault="003C5E95" w:rsidP="003C5E95">
            <w:pPr>
              <w:pStyle w:val="NoSpacing"/>
            </w:pPr>
            <w:r>
              <w:t xml:space="preserve">1993 – present </w:t>
            </w:r>
          </w:p>
          <w:p w14:paraId="5E6581F1" w14:textId="01F8DF38" w:rsidR="003C5E95" w:rsidRPr="00CB3860" w:rsidRDefault="003C5E95" w:rsidP="003C5E95">
            <w:pPr>
              <w:pStyle w:val="NoSpacing"/>
            </w:pPr>
            <w:r>
              <w:t>Daily</w:t>
            </w:r>
          </w:p>
        </w:tc>
        <w:tc>
          <w:tcPr>
            <w:tcW w:w="2430" w:type="dxa"/>
            <w:shd w:val="clear" w:color="auto" w:fill="auto"/>
          </w:tcPr>
          <w:p w14:paraId="7736E685" w14:textId="77777777" w:rsidR="003C5E95" w:rsidRPr="00CB3860" w:rsidRDefault="003C5E95" w:rsidP="003C5E95">
            <w:pPr>
              <w:pStyle w:val="NoSpacing"/>
            </w:pPr>
          </w:p>
        </w:tc>
      </w:tr>
      <w:tr w:rsidR="003C5E95" w14:paraId="254FF264" w14:textId="77777777" w:rsidTr="001B7618">
        <w:tc>
          <w:tcPr>
            <w:tcW w:w="1795" w:type="dxa"/>
            <w:vMerge/>
            <w:shd w:val="clear" w:color="auto" w:fill="auto"/>
          </w:tcPr>
          <w:p w14:paraId="13DB3CEF" w14:textId="798D644A" w:rsidR="003C5E95" w:rsidRPr="0061077A" w:rsidRDefault="003C5E95" w:rsidP="003C5E95">
            <w:pPr>
              <w:pStyle w:val="NoSpacing"/>
            </w:pPr>
          </w:p>
        </w:tc>
        <w:tc>
          <w:tcPr>
            <w:tcW w:w="1260" w:type="dxa"/>
          </w:tcPr>
          <w:p w14:paraId="3692A819" w14:textId="77777777" w:rsidR="003C5E95" w:rsidRDefault="003C5E95" w:rsidP="003C5E95">
            <w:pPr>
              <w:pStyle w:val="NoSpacing"/>
            </w:pPr>
            <w:r>
              <w:t>Buckbrush</w:t>
            </w:r>
          </w:p>
          <w:p w14:paraId="5CBD529F" w14:textId="77777777" w:rsidR="003C5E95" w:rsidRPr="00CB3860" w:rsidRDefault="003C5E95" w:rsidP="003C5E95">
            <w:pPr>
              <w:pStyle w:val="NoSpacing"/>
            </w:pPr>
          </w:p>
        </w:tc>
        <w:tc>
          <w:tcPr>
            <w:tcW w:w="2520" w:type="dxa"/>
          </w:tcPr>
          <w:p w14:paraId="51EAE2AB" w14:textId="77777777" w:rsidR="003C5E95" w:rsidRDefault="003C5E95" w:rsidP="003C5E95">
            <w:pPr>
              <w:pStyle w:val="NoSpacing"/>
            </w:pPr>
            <w:r>
              <w:t>Texas TE525M TBRG</w:t>
            </w:r>
          </w:p>
          <w:p w14:paraId="3B06AADA" w14:textId="77777777" w:rsidR="003C5E95" w:rsidRDefault="003C5E95" w:rsidP="003C5E95">
            <w:pPr>
              <w:pStyle w:val="NoSpacing"/>
            </w:pPr>
            <w:r>
              <w:t>Standpipe</w:t>
            </w:r>
          </w:p>
          <w:p w14:paraId="09D53E92" w14:textId="77777777" w:rsidR="003C5E95" w:rsidRDefault="003C5E95" w:rsidP="003C5E95">
            <w:pPr>
              <w:pStyle w:val="NoSpacing"/>
            </w:pPr>
            <w:r>
              <w:t xml:space="preserve">OTT </w:t>
            </w:r>
            <w:proofErr w:type="spellStart"/>
            <w:r>
              <w:t>Pluvio</w:t>
            </w:r>
            <w:proofErr w:type="spellEnd"/>
            <w:r>
              <w:t xml:space="preserve"> version 200</w:t>
            </w:r>
          </w:p>
          <w:p w14:paraId="661787A2" w14:textId="54CE248E" w:rsidR="003C5E95" w:rsidRPr="00CB3860" w:rsidRDefault="003C5E95" w:rsidP="003C5E95">
            <w:pPr>
              <w:pStyle w:val="NoSpacing"/>
            </w:pPr>
            <w:proofErr w:type="spellStart"/>
            <w:r>
              <w:t>Geonor</w:t>
            </w:r>
            <w:proofErr w:type="spellEnd"/>
            <w:r>
              <w:t xml:space="preserve"> T200B</w:t>
            </w:r>
          </w:p>
        </w:tc>
        <w:tc>
          <w:tcPr>
            <w:tcW w:w="1080" w:type="dxa"/>
            <w:shd w:val="clear" w:color="auto" w:fill="auto"/>
          </w:tcPr>
          <w:p w14:paraId="2FBB44F1" w14:textId="0C5FB074" w:rsidR="003C5E95" w:rsidRPr="00CB3860" w:rsidRDefault="003C5E95" w:rsidP="003C5E95">
            <w:pPr>
              <w:pStyle w:val="NoSpacing"/>
            </w:pPr>
            <w:r>
              <w:t>4.76</w:t>
            </w:r>
          </w:p>
        </w:tc>
        <w:tc>
          <w:tcPr>
            <w:tcW w:w="1710" w:type="dxa"/>
            <w:shd w:val="clear" w:color="auto" w:fill="auto"/>
          </w:tcPr>
          <w:p w14:paraId="34E520CC" w14:textId="77777777" w:rsidR="003C5E95" w:rsidRDefault="003C5E95" w:rsidP="003C5E95">
            <w:pPr>
              <w:pStyle w:val="NoSpacing"/>
            </w:pPr>
            <w:r>
              <w:t xml:space="preserve">1993 – present </w:t>
            </w:r>
          </w:p>
          <w:p w14:paraId="3E50AB64" w14:textId="5528079A" w:rsidR="003C5E95" w:rsidRPr="00CB3860" w:rsidRDefault="003C5E95" w:rsidP="003C5E95">
            <w:pPr>
              <w:pStyle w:val="NoSpacing"/>
            </w:pPr>
            <w:r>
              <w:t>Daily</w:t>
            </w:r>
          </w:p>
        </w:tc>
        <w:tc>
          <w:tcPr>
            <w:tcW w:w="2430" w:type="dxa"/>
            <w:shd w:val="clear" w:color="auto" w:fill="auto"/>
          </w:tcPr>
          <w:p w14:paraId="37CBED00" w14:textId="77777777" w:rsidR="003C5E95" w:rsidRPr="00CB3860" w:rsidRDefault="003C5E95" w:rsidP="003C5E95">
            <w:pPr>
              <w:pStyle w:val="NoSpacing"/>
            </w:pPr>
          </w:p>
        </w:tc>
      </w:tr>
      <w:tr w:rsidR="003C5E95" w14:paraId="0517A4C2" w14:textId="77777777" w:rsidTr="001B7618">
        <w:tc>
          <w:tcPr>
            <w:tcW w:w="1795" w:type="dxa"/>
            <w:vMerge/>
            <w:shd w:val="clear" w:color="auto" w:fill="auto"/>
          </w:tcPr>
          <w:p w14:paraId="0B4E673A" w14:textId="3DB3C219" w:rsidR="003C5E95" w:rsidRPr="0061077A" w:rsidRDefault="003C5E95" w:rsidP="003C5E95">
            <w:pPr>
              <w:pStyle w:val="NoSpacing"/>
            </w:pPr>
          </w:p>
        </w:tc>
        <w:tc>
          <w:tcPr>
            <w:tcW w:w="1260" w:type="dxa"/>
          </w:tcPr>
          <w:p w14:paraId="71DC7C82" w14:textId="33479442" w:rsidR="003C5E95" w:rsidRPr="00CB3860" w:rsidRDefault="003C5E95" w:rsidP="003C5E95">
            <w:pPr>
              <w:pStyle w:val="NoSpacing"/>
            </w:pPr>
            <w:r>
              <w:t>Forest</w:t>
            </w:r>
          </w:p>
        </w:tc>
        <w:tc>
          <w:tcPr>
            <w:tcW w:w="2520" w:type="dxa"/>
          </w:tcPr>
          <w:p w14:paraId="2638AED6" w14:textId="77777777" w:rsidR="003C5E95" w:rsidRDefault="003C5E95" w:rsidP="003C5E95">
            <w:pPr>
              <w:pStyle w:val="NoSpacing"/>
            </w:pPr>
            <w:r>
              <w:t>Texas TE525M TBRG</w:t>
            </w:r>
          </w:p>
          <w:p w14:paraId="59DAD71D" w14:textId="67980DCC" w:rsidR="003C5E95" w:rsidRPr="00CB3860" w:rsidRDefault="003C5E95" w:rsidP="003C5E95">
            <w:pPr>
              <w:pStyle w:val="NoSpacing"/>
            </w:pPr>
            <w:proofErr w:type="spellStart"/>
            <w:r>
              <w:t>Geonor</w:t>
            </w:r>
            <w:proofErr w:type="spellEnd"/>
            <w:r>
              <w:t xml:space="preserve"> T200B</w:t>
            </w:r>
          </w:p>
        </w:tc>
        <w:tc>
          <w:tcPr>
            <w:tcW w:w="1080" w:type="dxa"/>
            <w:shd w:val="clear" w:color="auto" w:fill="auto"/>
          </w:tcPr>
          <w:p w14:paraId="53BCE98E" w14:textId="77777777" w:rsidR="003C5E95" w:rsidRDefault="003C5E95" w:rsidP="003C5E95">
            <w:pPr>
              <w:pStyle w:val="NoSpacing"/>
            </w:pPr>
            <w:r>
              <w:t>21.34</w:t>
            </w:r>
          </w:p>
          <w:p w14:paraId="24C116DB" w14:textId="2CC2A876" w:rsidR="003C5E95" w:rsidRPr="00CB3860" w:rsidRDefault="003C5E95" w:rsidP="003C5E95">
            <w:pPr>
              <w:pStyle w:val="NoSpacing"/>
            </w:pPr>
            <w:r>
              <w:t>1.75</w:t>
            </w:r>
          </w:p>
        </w:tc>
        <w:tc>
          <w:tcPr>
            <w:tcW w:w="1710" w:type="dxa"/>
            <w:shd w:val="clear" w:color="auto" w:fill="auto"/>
          </w:tcPr>
          <w:p w14:paraId="7BB88272" w14:textId="77777777" w:rsidR="003C5E95" w:rsidRDefault="003C5E95" w:rsidP="003C5E95">
            <w:pPr>
              <w:pStyle w:val="NoSpacing"/>
            </w:pPr>
            <w:r>
              <w:t xml:space="preserve">1993 – present </w:t>
            </w:r>
          </w:p>
          <w:p w14:paraId="095DC501" w14:textId="70715801" w:rsidR="003C5E95" w:rsidRPr="00CB3860" w:rsidRDefault="003C5E95" w:rsidP="003C5E95">
            <w:pPr>
              <w:pStyle w:val="NoSpacing"/>
            </w:pPr>
            <w:r>
              <w:t>Daily</w:t>
            </w:r>
          </w:p>
        </w:tc>
        <w:tc>
          <w:tcPr>
            <w:tcW w:w="2430" w:type="dxa"/>
            <w:shd w:val="clear" w:color="auto" w:fill="auto"/>
          </w:tcPr>
          <w:p w14:paraId="3B7B5278" w14:textId="684DBD23" w:rsidR="003C5E95" w:rsidRPr="00CB3860" w:rsidRDefault="003C5E95" w:rsidP="003C5E95">
            <w:pPr>
              <w:pStyle w:val="NoSpacing"/>
            </w:pPr>
          </w:p>
        </w:tc>
      </w:tr>
      <w:tr w:rsidR="003C5E95" w14:paraId="5B3CD76B" w14:textId="77777777" w:rsidTr="001B7618">
        <w:tc>
          <w:tcPr>
            <w:tcW w:w="1795" w:type="dxa"/>
            <w:vMerge w:val="restart"/>
            <w:shd w:val="clear" w:color="auto" w:fill="auto"/>
          </w:tcPr>
          <w:p w14:paraId="4EADE97E" w14:textId="7F4E9560" w:rsidR="003C5E95" w:rsidRDefault="003C5E95" w:rsidP="003C5E95">
            <w:pPr>
              <w:pStyle w:val="NoSpacing"/>
            </w:pPr>
            <w:r>
              <w:t xml:space="preserve">Atmospheric </w:t>
            </w:r>
            <w:r w:rsidRPr="0061077A">
              <w:t>Pressure</w:t>
            </w:r>
          </w:p>
        </w:tc>
        <w:tc>
          <w:tcPr>
            <w:tcW w:w="1260" w:type="dxa"/>
          </w:tcPr>
          <w:p w14:paraId="00E36E67" w14:textId="77777777" w:rsidR="003C5E95" w:rsidRPr="00CB3860" w:rsidRDefault="003C5E95" w:rsidP="003C5E95">
            <w:pPr>
              <w:pStyle w:val="NoSpacing"/>
            </w:pPr>
          </w:p>
        </w:tc>
        <w:tc>
          <w:tcPr>
            <w:tcW w:w="2520" w:type="dxa"/>
          </w:tcPr>
          <w:p w14:paraId="300F20EA" w14:textId="77777777" w:rsidR="003C5E95" w:rsidRPr="00CB3860" w:rsidRDefault="003C5E95" w:rsidP="003C5E95">
            <w:pPr>
              <w:pStyle w:val="NoSpacing"/>
            </w:pPr>
          </w:p>
        </w:tc>
        <w:tc>
          <w:tcPr>
            <w:tcW w:w="1080" w:type="dxa"/>
            <w:shd w:val="clear" w:color="auto" w:fill="auto"/>
          </w:tcPr>
          <w:p w14:paraId="4F6E6D07" w14:textId="77777777" w:rsidR="003C5E95" w:rsidRPr="00CB3860" w:rsidRDefault="003C5E95" w:rsidP="003C5E95">
            <w:pPr>
              <w:pStyle w:val="NoSpacing"/>
            </w:pPr>
          </w:p>
        </w:tc>
        <w:tc>
          <w:tcPr>
            <w:tcW w:w="1710" w:type="dxa"/>
            <w:shd w:val="clear" w:color="auto" w:fill="auto"/>
          </w:tcPr>
          <w:p w14:paraId="5A59777A" w14:textId="77777777" w:rsidR="003C5E95" w:rsidRPr="00CB3860" w:rsidRDefault="003C5E95" w:rsidP="003C5E95">
            <w:pPr>
              <w:pStyle w:val="NoSpacing"/>
            </w:pPr>
          </w:p>
        </w:tc>
        <w:tc>
          <w:tcPr>
            <w:tcW w:w="2430" w:type="dxa"/>
            <w:shd w:val="clear" w:color="auto" w:fill="auto"/>
          </w:tcPr>
          <w:p w14:paraId="354961E1" w14:textId="77777777" w:rsidR="003C5E95" w:rsidRPr="00CB3860" w:rsidRDefault="003C5E95" w:rsidP="003C5E95">
            <w:pPr>
              <w:pStyle w:val="NoSpacing"/>
            </w:pPr>
          </w:p>
        </w:tc>
      </w:tr>
      <w:tr w:rsidR="003C5E95" w14:paraId="30E68079" w14:textId="77777777" w:rsidTr="001B7618">
        <w:tc>
          <w:tcPr>
            <w:tcW w:w="1795" w:type="dxa"/>
            <w:vMerge/>
            <w:shd w:val="clear" w:color="auto" w:fill="auto"/>
          </w:tcPr>
          <w:p w14:paraId="4821062D" w14:textId="428EE75C" w:rsidR="003C5E95" w:rsidRDefault="003C5E95" w:rsidP="003C5E95">
            <w:pPr>
              <w:pStyle w:val="NoSpacing"/>
            </w:pPr>
          </w:p>
        </w:tc>
        <w:tc>
          <w:tcPr>
            <w:tcW w:w="1260" w:type="dxa"/>
          </w:tcPr>
          <w:p w14:paraId="35F6D22D" w14:textId="77777777" w:rsidR="003C5E95" w:rsidRPr="00CB3860" w:rsidRDefault="003C5E95" w:rsidP="003C5E95">
            <w:pPr>
              <w:pStyle w:val="NoSpacing"/>
            </w:pPr>
          </w:p>
        </w:tc>
        <w:tc>
          <w:tcPr>
            <w:tcW w:w="2520" w:type="dxa"/>
          </w:tcPr>
          <w:p w14:paraId="58E9DC6A" w14:textId="77777777" w:rsidR="003C5E95" w:rsidRPr="00CB3860" w:rsidRDefault="003C5E95" w:rsidP="003C5E95">
            <w:pPr>
              <w:pStyle w:val="NoSpacing"/>
            </w:pPr>
          </w:p>
        </w:tc>
        <w:tc>
          <w:tcPr>
            <w:tcW w:w="1080" w:type="dxa"/>
            <w:shd w:val="clear" w:color="auto" w:fill="auto"/>
          </w:tcPr>
          <w:p w14:paraId="1EB9C712" w14:textId="77777777" w:rsidR="003C5E95" w:rsidRPr="00CB3860" w:rsidRDefault="003C5E95" w:rsidP="003C5E95">
            <w:pPr>
              <w:pStyle w:val="NoSpacing"/>
            </w:pPr>
          </w:p>
        </w:tc>
        <w:tc>
          <w:tcPr>
            <w:tcW w:w="1710" w:type="dxa"/>
            <w:shd w:val="clear" w:color="auto" w:fill="auto"/>
          </w:tcPr>
          <w:p w14:paraId="5816BAFB" w14:textId="77777777" w:rsidR="003C5E95" w:rsidRPr="00CB3860" w:rsidRDefault="003C5E95" w:rsidP="003C5E95">
            <w:pPr>
              <w:pStyle w:val="NoSpacing"/>
            </w:pPr>
          </w:p>
        </w:tc>
        <w:tc>
          <w:tcPr>
            <w:tcW w:w="2430" w:type="dxa"/>
            <w:shd w:val="clear" w:color="auto" w:fill="auto"/>
          </w:tcPr>
          <w:p w14:paraId="7B1006EC" w14:textId="77777777" w:rsidR="003C5E95" w:rsidRPr="00CB3860" w:rsidRDefault="003C5E95" w:rsidP="003C5E95">
            <w:pPr>
              <w:pStyle w:val="NoSpacing"/>
            </w:pPr>
          </w:p>
        </w:tc>
      </w:tr>
      <w:tr w:rsidR="003C5E95" w14:paraId="6214A342" w14:textId="77777777" w:rsidTr="001B7618">
        <w:tc>
          <w:tcPr>
            <w:tcW w:w="1795" w:type="dxa"/>
            <w:vMerge/>
            <w:shd w:val="clear" w:color="auto" w:fill="auto"/>
          </w:tcPr>
          <w:p w14:paraId="453427A3" w14:textId="391F60DD" w:rsidR="003C5E95" w:rsidRPr="0061077A" w:rsidRDefault="003C5E95" w:rsidP="003C5E95">
            <w:pPr>
              <w:pStyle w:val="NoSpacing"/>
            </w:pPr>
          </w:p>
        </w:tc>
        <w:tc>
          <w:tcPr>
            <w:tcW w:w="1260" w:type="dxa"/>
          </w:tcPr>
          <w:p w14:paraId="78FDC254" w14:textId="77777777" w:rsidR="003C5E95" w:rsidRPr="00CB3860" w:rsidRDefault="003C5E95" w:rsidP="003C5E95">
            <w:pPr>
              <w:pStyle w:val="NoSpacing"/>
            </w:pPr>
          </w:p>
        </w:tc>
        <w:tc>
          <w:tcPr>
            <w:tcW w:w="2520" w:type="dxa"/>
          </w:tcPr>
          <w:p w14:paraId="7CE164DD" w14:textId="32A181CF" w:rsidR="003C5E95" w:rsidRPr="00CB3860" w:rsidRDefault="003C5E95" w:rsidP="003C5E95">
            <w:pPr>
              <w:pStyle w:val="NoSpacing"/>
            </w:pPr>
          </w:p>
        </w:tc>
        <w:tc>
          <w:tcPr>
            <w:tcW w:w="1080" w:type="dxa"/>
            <w:shd w:val="clear" w:color="auto" w:fill="auto"/>
          </w:tcPr>
          <w:p w14:paraId="337EEDC2" w14:textId="77777777" w:rsidR="003C5E95" w:rsidRPr="00CB3860" w:rsidRDefault="003C5E95" w:rsidP="003C5E95">
            <w:pPr>
              <w:pStyle w:val="NoSpacing"/>
            </w:pPr>
          </w:p>
        </w:tc>
        <w:tc>
          <w:tcPr>
            <w:tcW w:w="1710" w:type="dxa"/>
            <w:shd w:val="clear" w:color="auto" w:fill="auto"/>
          </w:tcPr>
          <w:p w14:paraId="2783046E" w14:textId="77777777" w:rsidR="003C5E95" w:rsidRPr="00CB3860" w:rsidRDefault="003C5E95" w:rsidP="003C5E95">
            <w:pPr>
              <w:pStyle w:val="NoSpacing"/>
            </w:pPr>
          </w:p>
        </w:tc>
        <w:tc>
          <w:tcPr>
            <w:tcW w:w="2430" w:type="dxa"/>
            <w:shd w:val="clear" w:color="auto" w:fill="auto"/>
          </w:tcPr>
          <w:p w14:paraId="6DE76B84" w14:textId="15BDA581" w:rsidR="003C5E95" w:rsidRPr="00CB3860" w:rsidRDefault="003C5E95" w:rsidP="003C5E95">
            <w:pPr>
              <w:pStyle w:val="NoSpacing"/>
            </w:pPr>
          </w:p>
        </w:tc>
      </w:tr>
      <w:tr w:rsidR="003C5E95" w14:paraId="69DB87E2" w14:textId="77777777" w:rsidTr="001B7618">
        <w:tc>
          <w:tcPr>
            <w:tcW w:w="1795" w:type="dxa"/>
            <w:vMerge w:val="restart"/>
            <w:shd w:val="clear" w:color="auto" w:fill="auto"/>
          </w:tcPr>
          <w:p w14:paraId="3B4A6EFE" w14:textId="37821031" w:rsidR="003C5E95" w:rsidRDefault="003C5E95" w:rsidP="003C5E95">
            <w:pPr>
              <w:pStyle w:val="NoSpacing"/>
            </w:pPr>
            <w:r>
              <w:t xml:space="preserve">Ground Heat Flux </w:t>
            </w:r>
          </w:p>
        </w:tc>
        <w:tc>
          <w:tcPr>
            <w:tcW w:w="1260" w:type="dxa"/>
          </w:tcPr>
          <w:p w14:paraId="598943BA" w14:textId="77777777" w:rsidR="003C5E95" w:rsidRDefault="003C5E95" w:rsidP="003C5E95">
            <w:pPr>
              <w:pStyle w:val="NoSpacing"/>
            </w:pPr>
            <w:r>
              <w:t>Alpine</w:t>
            </w:r>
          </w:p>
          <w:p w14:paraId="3190D4E0" w14:textId="77777777" w:rsidR="003C5E95" w:rsidRPr="00CB3860" w:rsidRDefault="003C5E95" w:rsidP="003C5E95">
            <w:pPr>
              <w:pStyle w:val="NoSpacing"/>
            </w:pPr>
          </w:p>
        </w:tc>
        <w:tc>
          <w:tcPr>
            <w:tcW w:w="2520" w:type="dxa"/>
          </w:tcPr>
          <w:p w14:paraId="1C435D9C" w14:textId="61395E66" w:rsidR="003C5E95" w:rsidRPr="00CB3860" w:rsidRDefault="003C5E95" w:rsidP="003C5E95">
            <w:pPr>
              <w:pStyle w:val="NoSpacing"/>
            </w:pPr>
            <w:r w:rsidRPr="003C5E95">
              <w:t>REBS HFT3</w:t>
            </w:r>
          </w:p>
        </w:tc>
        <w:tc>
          <w:tcPr>
            <w:tcW w:w="1080" w:type="dxa"/>
            <w:shd w:val="clear" w:color="auto" w:fill="auto"/>
          </w:tcPr>
          <w:p w14:paraId="5F6AE10B" w14:textId="5DE2E2D4" w:rsidR="003C5E95" w:rsidRPr="00CB3860" w:rsidRDefault="003C5E95" w:rsidP="003C5E95">
            <w:pPr>
              <w:pStyle w:val="NoSpacing"/>
            </w:pPr>
            <w:r>
              <w:t>–</w:t>
            </w:r>
            <w:r w:rsidRPr="003C5E95">
              <w:t>0</w:t>
            </w:r>
            <w:r>
              <w:t>.</w:t>
            </w:r>
            <w:r w:rsidRPr="003C5E95">
              <w:t>08</w:t>
            </w:r>
            <w:r>
              <w:t xml:space="preserve"> </w:t>
            </w:r>
          </w:p>
        </w:tc>
        <w:tc>
          <w:tcPr>
            <w:tcW w:w="1710" w:type="dxa"/>
            <w:shd w:val="clear" w:color="auto" w:fill="auto"/>
          </w:tcPr>
          <w:p w14:paraId="4B41ECB6" w14:textId="2306CAD8" w:rsidR="003C5E95" w:rsidRDefault="003C5E95" w:rsidP="003C5E95">
            <w:pPr>
              <w:pStyle w:val="NoSpacing"/>
            </w:pPr>
            <w:r>
              <w:t xml:space="preserve">1994 – present </w:t>
            </w:r>
          </w:p>
          <w:p w14:paraId="224845C1" w14:textId="3B22CE52" w:rsidR="003C5E95" w:rsidRPr="00CB3860" w:rsidRDefault="003C5E95" w:rsidP="003C5E95">
            <w:pPr>
              <w:pStyle w:val="NoSpacing"/>
            </w:pPr>
            <w:r>
              <w:t>Hourly</w:t>
            </w:r>
          </w:p>
        </w:tc>
        <w:tc>
          <w:tcPr>
            <w:tcW w:w="2430" w:type="dxa"/>
            <w:shd w:val="clear" w:color="auto" w:fill="auto"/>
          </w:tcPr>
          <w:p w14:paraId="49A8C006" w14:textId="77777777" w:rsidR="003C5E95" w:rsidRPr="00CB3860" w:rsidRDefault="003C5E95" w:rsidP="003C5E95">
            <w:pPr>
              <w:pStyle w:val="NoSpacing"/>
            </w:pPr>
          </w:p>
        </w:tc>
      </w:tr>
      <w:tr w:rsidR="003C5E95" w14:paraId="5E6125BE" w14:textId="77777777" w:rsidTr="001B7618">
        <w:tc>
          <w:tcPr>
            <w:tcW w:w="1795" w:type="dxa"/>
            <w:vMerge/>
            <w:shd w:val="clear" w:color="auto" w:fill="auto"/>
          </w:tcPr>
          <w:p w14:paraId="25F8E3E9" w14:textId="335AA53E" w:rsidR="003C5E95" w:rsidRDefault="003C5E95" w:rsidP="003C5E95">
            <w:pPr>
              <w:pStyle w:val="NoSpacing"/>
            </w:pPr>
          </w:p>
        </w:tc>
        <w:tc>
          <w:tcPr>
            <w:tcW w:w="1260" w:type="dxa"/>
          </w:tcPr>
          <w:p w14:paraId="01F80DB7" w14:textId="77777777" w:rsidR="003C5E95" w:rsidRDefault="003C5E95" w:rsidP="003C5E95">
            <w:pPr>
              <w:pStyle w:val="NoSpacing"/>
            </w:pPr>
            <w:r>
              <w:t>Buckbrush</w:t>
            </w:r>
          </w:p>
          <w:p w14:paraId="584C3051" w14:textId="77777777" w:rsidR="003C5E95" w:rsidRPr="00CB3860" w:rsidRDefault="003C5E95" w:rsidP="003C5E95">
            <w:pPr>
              <w:pStyle w:val="NoSpacing"/>
            </w:pPr>
          </w:p>
        </w:tc>
        <w:tc>
          <w:tcPr>
            <w:tcW w:w="2520" w:type="dxa"/>
          </w:tcPr>
          <w:p w14:paraId="7DE688FC" w14:textId="5A524577" w:rsidR="003C5E95" w:rsidRPr="00CB3860" w:rsidRDefault="003C5E95" w:rsidP="003C5E95">
            <w:pPr>
              <w:pStyle w:val="NoSpacing"/>
            </w:pPr>
            <w:r w:rsidRPr="003C5E95">
              <w:t>REBS HFT3</w:t>
            </w:r>
          </w:p>
        </w:tc>
        <w:tc>
          <w:tcPr>
            <w:tcW w:w="1080" w:type="dxa"/>
            <w:shd w:val="clear" w:color="auto" w:fill="auto"/>
          </w:tcPr>
          <w:p w14:paraId="10222B87" w14:textId="3BC277A4" w:rsidR="003C5E95" w:rsidRPr="00CB3860" w:rsidRDefault="003C5E95" w:rsidP="003C5E95">
            <w:pPr>
              <w:pStyle w:val="NoSpacing"/>
            </w:pPr>
            <w:r>
              <w:t>–</w:t>
            </w:r>
            <w:r w:rsidRPr="003C5E95">
              <w:t>0</w:t>
            </w:r>
            <w:r>
              <w:t>.11</w:t>
            </w:r>
          </w:p>
        </w:tc>
        <w:tc>
          <w:tcPr>
            <w:tcW w:w="1710" w:type="dxa"/>
            <w:shd w:val="clear" w:color="auto" w:fill="auto"/>
          </w:tcPr>
          <w:p w14:paraId="4151EF37" w14:textId="77777777" w:rsidR="003C5E95" w:rsidRDefault="003C5E95" w:rsidP="003C5E95">
            <w:pPr>
              <w:pStyle w:val="NoSpacing"/>
            </w:pPr>
            <w:r>
              <w:t xml:space="preserve">1993 – present </w:t>
            </w:r>
          </w:p>
          <w:p w14:paraId="09EC96D0" w14:textId="7F52D922" w:rsidR="003C5E95" w:rsidRPr="00CB3860" w:rsidRDefault="003C5E95" w:rsidP="003C5E95">
            <w:pPr>
              <w:pStyle w:val="NoSpacing"/>
            </w:pPr>
            <w:r>
              <w:t>Hourly</w:t>
            </w:r>
          </w:p>
        </w:tc>
        <w:tc>
          <w:tcPr>
            <w:tcW w:w="2430" w:type="dxa"/>
            <w:shd w:val="clear" w:color="auto" w:fill="auto"/>
          </w:tcPr>
          <w:p w14:paraId="546268F3" w14:textId="77777777" w:rsidR="003C5E95" w:rsidRPr="00CB3860" w:rsidRDefault="003C5E95" w:rsidP="003C5E95">
            <w:pPr>
              <w:pStyle w:val="NoSpacing"/>
            </w:pPr>
          </w:p>
        </w:tc>
      </w:tr>
      <w:tr w:rsidR="003C5E95" w14:paraId="5B85729D" w14:textId="77777777" w:rsidTr="001B7618">
        <w:tc>
          <w:tcPr>
            <w:tcW w:w="1795" w:type="dxa"/>
            <w:vMerge/>
            <w:shd w:val="clear" w:color="auto" w:fill="auto"/>
          </w:tcPr>
          <w:p w14:paraId="0097FE20" w14:textId="5E744BFF" w:rsidR="003C5E95" w:rsidRDefault="003C5E95" w:rsidP="003C5E95">
            <w:pPr>
              <w:pStyle w:val="NoSpacing"/>
            </w:pPr>
          </w:p>
        </w:tc>
        <w:tc>
          <w:tcPr>
            <w:tcW w:w="1260" w:type="dxa"/>
          </w:tcPr>
          <w:p w14:paraId="61FCB55D" w14:textId="2432E279" w:rsidR="003C5E95" w:rsidRPr="00CB3860" w:rsidRDefault="003C5E95" w:rsidP="003C5E95">
            <w:pPr>
              <w:pStyle w:val="NoSpacing"/>
            </w:pPr>
            <w:r>
              <w:t>Forest</w:t>
            </w:r>
          </w:p>
        </w:tc>
        <w:tc>
          <w:tcPr>
            <w:tcW w:w="2520" w:type="dxa"/>
          </w:tcPr>
          <w:p w14:paraId="36C6A347" w14:textId="2754B388" w:rsidR="003C5E95" w:rsidRPr="00CB3860" w:rsidRDefault="003C5E95" w:rsidP="003C5E95">
            <w:pPr>
              <w:pStyle w:val="NoSpacing"/>
            </w:pPr>
            <w:r w:rsidRPr="003C5E95">
              <w:t>REBS HFT3</w:t>
            </w:r>
          </w:p>
        </w:tc>
        <w:tc>
          <w:tcPr>
            <w:tcW w:w="1080" w:type="dxa"/>
            <w:shd w:val="clear" w:color="auto" w:fill="auto"/>
          </w:tcPr>
          <w:p w14:paraId="7D72AEB6" w14:textId="62476D47" w:rsidR="003C5E95" w:rsidRPr="00CB3860" w:rsidRDefault="003C5E95" w:rsidP="003C5E95">
            <w:pPr>
              <w:pStyle w:val="NoSpacing"/>
            </w:pPr>
            <w:r>
              <w:t>–</w:t>
            </w:r>
            <w:r w:rsidRPr="003C5E95">
              <w:t>0</w:t>
            </w:r>
            <w:r>
              <w:t>.16</w:t>
            </w:r>
          </w:p>
        </w:tc>
        <w:tc>
          <w:tcPr>
            <w:tcW w:w="1710" w:type="dxa"/>
            <w:shd w:val="clear" w:color="auto" w:fill="auto"/>
          </w:tcPr>
          <w:p w14:paraId="2860EA7C" w14:textId="66F400E8" w:rsidR="003C5E95" w:rsidRDefault="003C5E95" w:rsidP="003C5E95">
            <w:pPr>
              <w:pStyle w:val="NoSpacing"/>
            </w:pPr>
            <w:r>
              <w:t xml:space="preserve">1994 – present </w:t>
            </w:r>
          </w:p>
          <w:p w14:paraId="33A566BE" w14:textId="291057B6" w:rsidR="003C5E95" w:rsidRPr="00CB3860" w:rsidRDefault="003C5E95" w:rsidP="003C5E95">
            <w:pPr>
              <w:pStyle w:val="NoSpacing"/>
            </w:pPr>
            <w:r>
              <w:t>Hourly</w:t>
            </w:r>
          </w:p>
        </w:tc>
        <w:tc>
          <w:tcPr>
            <w:tcW w:w="2430" w:type="dxa"/>
            <w:shd w:val="clear" w:color="auto" w:fill="auto"/>
          </w:tcPr>
          <w:p w14:paraId="6B634CC8" w14:textId="77777777" w:rsidR="003C5E95" w:rsidRPr="00CB3860" w:rsidRDefault="003C5E95" w:rsidP="003C5E95">
            <w:pPr>
              <w:pStyle w:val="NoSpacing"/>
            </w:pPr>
          </w:p>
        </w:tc>
      </w:tr>
      <w:tr w:rsidR="003C5E95" w14:paraId="1CC1BBC0" w14:textId="77777777" w:rsidTr="001B7618">
        <w:tc>
          <w:tcPr>
            <w:tcW w:w="1795" w:type="dxa"/>
          </w:tcPr>
          <w:p w14:paraId="5F50765B" w14:textId="1D0EBD8E" w:rsidR="003C5E95" w:rsidRPr="00CB3860" w:rsidRDefault="001B7618" w:rsidP="003C5E95">
            <w:pPr>
              <w:pStyle w:val="NoSpacing"/>
            </w:pPr>
            <w:r w:rsidRPr="00CB3860">
              <w:rPr>
                <w:i/>
                <w:iCs/>
                <w:color w:val="7030A0"/>
              </w:rPr>
              <w:t>Other</w:t>
            </w:r>
            <w:r>
              <w:rPr>
                <w:i/>
                <w:iCs/>
                <w:color w:val="7030A0"/>
              </w:rPr>
              <w:t xml:space="preserve"> </w:t>
            </w:r>
            <w:r w:rsidRPr="00093571">
              <w:rPr>
                <w:i/>
                <w:iCs/>
                <w:color w:val="7030A0"/>
              </w:rPr>
              <w:t>Variables</w:t>
            </w:r>
            <w:r>
              <w:rPr>
                <w:i/>
                <w:iCs/>
                <w:color w:val="7030A0"/>
              </w:rPr>
              <w:t xml:space="preserve"> (add rows as necessary)</w:t>
            </w:r>
            <w:r w:rsidRPr="00CB3860">
              <w:t xml:space="preserve">  </w:t>
            </w:r>
          </w:p>
        </w:tc>
        <w:tc>
          <w:tcPr>
            <w:tcW w:w="1260" w:type="dxa"/>
          </w:tcPr>
          <w:p w14:paraId="557151B1" w14:textId="77777777" w:rsidR="003C5E95" w:rsidRPr="00CB3860" w:rsidRDefault="003C5E95" w:rsidP="003C5E95">
            <w:pPr>
              <w:pStyle w:val="NoSpacing"/>
            </w:pPr>
          </w:p>
        </w:tc>
        <w:tc>
          <w:tcPr>
            <w:tcW w:w="2520" w:type="dxa"/>
          </w:tcPr>
          <w:p w14:paraId="2CD9670A" w14:textId="3A151271" w:rsidR="003C5E95" w:rsidRPr="00CB3860" w:rsidRDefault="003C5E95" w:rsidP="003C5E95">
            <w:pPr>
              <w:pStyle w:val="NoSpacing"/>
            </w:pPr>
          </w:p>
        </w:tc>
        <w:tc>
          <w:tcPr>
            <w:tcW w:w="1080" w:type="dxa"/>
            <w:shd w:val="clear" w:color="auto" w:fill="auto"/>
          </w:tcPr>
          <w:p w14:paraId="3577764A" w14:textId="77777777" w:rsidR="003C5E95" w:rsidRPr="00CB3860" w:rsidRDefault="003C5E95" w:rsidP="003C5E95">
            <w:pPr>
              <w:pStyle w:val="NoSpacing"/>
            </w:pPr>
          </w:p>
        </w:tc>
        <w:tc>
          <w:tcPr>
            <w:tcW w:w="1710" w:type="dxa"/>
            <w:shd w:val="clear" w:color="auto" w:fill="auto"/>
          </w:tcPr>
          <w:p w14:paraId="22A7ADA7" w14:textId="77777777" w:rsidR="003C5E95" w:rsidRPr="00CB3860" w:rsidRDefault="003C5E95" w:rsidP="003C5E95">
            <w:pPr>
              <w:pStyle w:val="NoSpacing"/>
            </w:pPr>
          </w:p>
        </w:tc>
        <w:tc>
          <w:tcPr>
            <w:tcW w:w="2430" w:type="dxa"/>
            <w:shd w:val="clear" w:color="auto" w:fill="auto"/>
          </w:tcPr>
          <w:p w14:paraId="2B52A647" w14:textId="55F49291" w:rsidR="003C5E95" w:rsidRPr="00CB3860" w:rsidRDefault="003C5E95" w:rsidP="003C5E95">
            <w:pPr>
              <w:pStyle w:val="NoSpacing"/>
            </w:pPr>
          </w:p>
        </w:tc>
      </w:tr>
      <w:tr w:rsidR="003C5E95" w14:paraId="4089BE58" w14:textId="77777777" w:rsidTr="00C0605A">
        <w:tc>
          <w:tcPr>
            <w:tcW w:w="10795" w:type="dxa"/>
            <w:gridSpan w:val="6"/>
            <w:shd w:val="clear" w:color="auto" w:fill="000000" w:themeFill="text1"/>
          </w:tcPr>
          <w:p w14:paraId="3C7DE374" w14:textId="29C4B3CF" w:rsidR="00EB106C" w:rsidRPr="00391158" w:rsidRDefault="00EB106C" w:rsidP="00EB106C">
            <w:pPr>
              <w:pStyle w:val="NoSpacing"/>
              <w:rPr>
                <w:b/>
                <w:bCs/>
                <w:color w:val="FFFFFF" w:themeColor="background1"/>
              </w:rPr>
            </w:pPr>
            <w:r>
              <w:rPr>
                <w:b/>
                <w:bCs/>
                <w:color w:val="FFFFFF" w:themeColor="background1"/>
              </w:rPr>
              <w:t>Additional Notes and Details on Meteorological Observations</w:t>
            </w:r>
          </w:p>
          <w:p w14:paraId="5067FE0B" w14:textId="77777777" w:rsidR="003C5E95" w:rsidRDefault="003C5E95" w:rsidP="00FC3CFF">
            <w:pPr>
              <w:pStyle w:val="NoSpacing"/>
            </w:pPr>
          </w:p>
        </w:tc>
      </w:tr>
      <w:tr w:rsidR="00CA70D8" w14:paraId="4CAD26DA" w14:textId="77777777" w:rsidTr="00C0605A">
        <w:tc>
          <w:tcPr>
            <w:tcW w:w="10795" w:type="dxa"/>
            <w:gridSpan w:val="6"/>
          </w:tcPr>
          <w:p w14:paraId="697F4082" w14:textId="429543E6" w:rsidR="00CA70D8" w:rsidRDefault="00EB106C" w:rsidP="00FC3CFF">
            <w:pPr>
              <w:pStyle w:val="NoSpacing"/>
            </w:pPr>
            <w:r>
              <w:t>Other stations within Granger Creek Sub-Basin have been in operation for limited periods of time:</w:t>
            </w:r>
          </w:p>
          <w:p w14:paraId="06823D15" w14:textId="271B7FF6" w:rsidR="00EB106C" w:rsidRDefault="00EB106C" w:rsidP="00EB106C">
            <w:pPr>
              <w:pStyle w:val="NoSpacing"/>
              <w:numPr>
                <w:ilvl w:val="0"/>
                <w:numId w:val="2"/>
              </w:numPr>
            </w:pPr>
            <w:r>
              <w:t>Granger Basin 2 (GB2); 2000 – 2009</w:t>
            </w:r>
          </w:p>
          <w:p w14:paraId="6ED2F538" w14:textId="5D8C8F03" w:rsidR="00EB106C" w:rsidRDefault="00EB106C" w:rsidP="00EB106C">
            <w:pPr>
              <w:pStyle w:val="NoSpacing"/>
              <w:numPr>
                <w:ilvl w:val="0"/>
                <w:numId w:val="2"/>
              </w:numPr>
            </w:pPr>
            <w:r>
              <w:t>Granger Basin 3 (GB3); 1998 – 2004</w:t>
            </w:r>
          </w:p>
          <w:p w14:paraId="0824D77A" w14:textId="778C96A0" w:rsidR="00EB106C" w:rsidRDefault="00EB106C" w:rsidP="00EB106C">
            <w:pPr>
              <w:pStyle w:val="NoSpacing"/>
              <w:numPr>
                <w:ilvl w:val="0"/>
                <w:numId w:val="2"/>
              </w:numPr>
            </w:pPr>
            <w:r>
              <w:t>Granger Basin 4 (GB4); 1998 – 2004</w:t>
            </w:r>
          </w:p>
          <w:p w14:paraId="074F6517" w14:textId="49970B31" w:rsidR="00EB106C" w:rsidRDefault="00EB106C" w:rsidP="00EB106C">
            <w:pPr>
              <w:pStyle w:val="NoSpacing"/>
              <w:numPr>
                <w:ilvl w:val="0"/>
                <w:numId w:val="2"/>
              </w:numPr>
            </w:pPr>
            <w:r>
              <w:t>Granger Basin 5 (GB5); 1999 – 2008</w:t>
            </w:r>
          </w:p>
          <w:p w14:paraId="621EA502" w14:textId="77777777" w:rsidR="00CA70D8" w:rsidRDefault="00CA70D8" w:rsidP="00FC3CFF">
            <w:pPr>
              <w:pStyle w:val="NoSpacing"/>
            </w:pPr>
          </w:p>
        </w:tc>
      </w:tr>
    </w:tbl>
    <w:p w14:paraId="29B84CF8" w14:textId="77777777" w:rsidR="00CA70D8" w:rsidRDefault="00CA70D8" w:rsidP="00CA70D8">
      <w:pPr>
        <w:pStyle w:val="NoSpacing"/>
      </w:pPr>
    </w:p>
    <w:tbl>
      <w:tblPr>
        <w:tblStyle w:val="TableGrid"/>
        <w:tblW w:w="10795" w:type="dxa"/>
        <w:tblLook w:val="04A0" w:firstRow="1" w:lastRow="0" w:firstColumn="1" w:lastColumn="0" w:noHBand="0" w:noVBand="1"/>
      </w:tblPr>
      <w:tblGrid>
        <w:gridCol w:w="1795"/>
        <w:gridCol w:w="1260"/>
        <w:gridCol w:w="2520"/>
        <w:gridCol w:w="1080"/>
        <w:gridCol w:w="1710"/>
        <w:gridCol w:w="2430"/>
      </w:tblGrid>
      <w:tr w:rsidR="00C0605A" w:rsidRPr="005E003B" w14:paraId="2F790124" w14:textId="77777777" w:rsidTr="00BD4463">
        <w:tc>
          <w:tcPr>
            <w:tcW w:w="10795" w:type="dxa"/>
            <w:gridSpan w:val="6"/>
            <w:shd w:val="clear" w:color="auto" w:fill="000000" w:themeFill="text1"/>
          </w:tcPr>
          <w:p w14:paraId="32D2B89B" w14:textId="77777777" w:rsidR="00C0605A" w:rsidRDefault="00C0605A" w:rsidP="00FC3CFF">
            <w:pPr>
              <w:pStyle w:val="NoSpacing"/>
              <w:rPr>
                <w:b/>
                <w:bCs/>
                <w:color w:val="FFFFFF" w:themeColor="background1"/>
              </w:rPr>
            </w:pPr>
            <w:r w:rsidRPr="00C0605A">
              <w:rPr>
                <w:b/>
                <w:bCs/>
                <w:color w:val="FFFFFF" w:themeColor="background1"/>
              </w:rPr>
              <w:t>Hydrological Variables and Sensor Details</w:t>
            </w:r>
          </w:p>
          <w:p w14:paraId="7C038E5A" w14:textId="7737CD7A" w:rsidR="00C0605A" w:rsidRPr="00C0605A" w:rsidRDefault="00C0605A" w:rsidP="00FC3CFF">
            <w:pPr>
              <w:pStyle w:val="NoSpacing"/>
              <w:rPr>
                <w:b/>
                <w:bCs/>
                <w:color w:val="FFFFFF" w:themeColor="background1"/>
              </w:rPr>
            </w:pPr>
          </w:p>
        </w:tc>
      </w:tr>
      <w:tr w:rsidR="00C0605A" w:rsidRPr="005E003B" w14:paraId="3D990C46" w14:textId="77777777" w:rsidTr="00BD4463">
        <w:tc>
          <w:tcPr>
            <w:tcW w:w="1795" w:type="dxa"/>
            <w:shd w:val="clear" w:color="auto" w:fill="000000" w:themeFill="text1"/>
          </w:tcPr>
          <w:p w14:paraId="11592121" w14:textId="4F5A5041" w:rsidR="00C0605A" w:rsidRPr="00C0605A" w:rsidRDefault="00C0605A" w:rsidP="00C0605A">
            <w:pPr>
              <w:pStyle w:val="NoSpacing"/>
              <w:rPr>
                <w:b/>
                <w:bCs/>
                <w:color w:val="FFFFFF" w:themeColor="background1"/>
              </w:rPr>
            </w:pPr>
            <w:r w:rsidRPr="00C0605A">
              <w:rPr>
                <w:b/>
                <w:bCs/>
                <w:color w:val="FFFFFF" w:themeColor="background1"/>
              </w:rPr>
              <w:t>Variable</w:t>
            </w:r>
          </w:p>
        </w:tc>
        <w:tc>
          <w:tcPr>
            <w:tcW w:w="1260" w:type="dxa"/>
            <w:shd w:val="clear" w:color="auto" w:fill="000000" w:themeFill="text1"/>
          </w:tcPr>
          <w:p w14:paraId="3C49151D" w14:textId="3250AEE1" w:rsidR="00C0605A" w:rsidRPr="00C0605A" w:rsidRDefault="00C0605A" w:rsidP="00C0605A">
            <w:pPr>
              <w:pStyle w:val="NoSpacing"/>
              <w:rPr>
                <w:b/>
                <w:bCs/>
                <w:color w:val="FFFFFF" w:themeColor="background1"/>
              </w:rPr>
            </w:pPr>
            <w:r>
              <w:rPr>
                <w:b/>
                <w:bCs/>
                <w:color w:val="FFFFFF" w:themeColor="background1"/>
              </w:rPr>
              <w:t>Station</w:t>
            </w:r>
          </w:p>
        </w:tc>
        <w:tc>
          <w:tcPr>
            <w:tcW w:w="2520" w:type="dxa"/>
            <w:shd w:val="clear" w:color="auto" w:fill="000000" w:themeFill="text1"/>
          </w:tcPr>
          <w:p w14:paraId="23589C52" w14:textId="12DB1444" w:rsidR="00C0605A" w:rsidRPr="00C0605A" w:rsidRDefault="00C0605A" w:rsidP="00C0605A">
            <w:pPr>
              <w:pStyle w:val="NoSpacing"/>
              <w:rPr>
                <w:b/>
                <w:bCs/>
                <w:color w:val="FFFFFF" w:themeColor="background1"/>
              </w:rPr>
            </w:pPr>
            <w:r>
              <w:rPr>
                <w:b/>
                <w:bCs/>
                <w:color w:val="FFFFFF" w:themeColor="background1"/>
              </w:rPr>
              <w:t>Sensor(s)</w:t>
            </w:r>
          </w:p>
        </w:tc>
        <w:tc>
          <w:tcPr>
            <w:tcW w:w="1080" w:type="dxa"/>
            <w:shd w:val="clear" w:color="auto" w:fill="000000" w:themeFill="text1"/>
          </w:tcPr>
          <w:p w14:paraId="45E9D41B" w14:textId="0E543C47" w:rsidR="00C0605A" w:rsidRPr="00C0605A" w:rsidRDefault="00C0605A" w:rsidP="00C0605A">
            <w:pPr>
              <w:pStyle w:val="NoSpacing"/>
              <w:rPr>
                <w:b/>
                <w:bCs/>
                <w:color w:val="FFFFFF" w:themeColor="background1"/>
              </w:rPr>
            </w:pPr>
            <w:r>
              <w:rPr>
                <w:b/>
                <w:bCs/>
                <w:color w:val="FFFFFF" w:themeColor="background1"/>
              </w:rPr>
              <w:t>Height/ Depth (</w:t>
            </w:r>
            <w:r w:rsidR="00227B9C">
              <w:rPr>
                <w:b/>
                <w:bCs/>
                <w:color w:val="FFFFFF" w:themeColor="background1"/>
              </w:rPr>
              <w:t>m)</w:t>
            </w:r>
          </w:p>
        </w:tc>
        <w:tc>
          <w:tcPr>
            <w:tcW w:w="1710" w:type="dxa"/>
            <w:shd w:val="clear" w:color="auto" w:fill="000000" w:themeFill="text1"/>
          </w:tcPr>
          <w:p w14:paraId="19EB9D5A" w14:textId="5FE582B1" w:rsidR="00C0605A" w:rsidRPr="00C0605A" w:rsidRDefault="00C0605A" w:rsidP="00C0605A">
            <w:pPr>
              <w:pStyle w:val="NoSpacing"/>
              <w:rPr>
                <w:b/>
                <w:bCs/>
                <w:color w:val="FFFFFF" w:themeColor="background1"/>
              </w:rPr>
            </w:pPr>
            <w:r>
              <w:rPr>
                <w:b/>
                <w:bCs/>
                <w:color w:val="FFFFFF" w:themeColor="background1"/>
              </w:rPr>
              <w:t>Record Period and Frequency</w:t>
            </w:r>
          </w:p>
        </w:tc>
        <w:tc>
          <w:tcPr>
            <w:tcW w:w="2430" w:type="dxa"/>
            <w:shd w:val="clear" w:color="auto" w:fill="000000" w:themeFill="text1"/>
          </w:tcPr>
          <w:p w14:paraId="1971CB82" w14:textId="0DA46809" w:rsidR="00C0605A" w:rsidRPr="00C0605A" w:rsidRDefault="00C0605A" w:rsidP="00C0605A">
            <w:pPr>
              <w:pStyle w:val="NoSpacing"/>
              <w:rPr>
                <w:b/>
                <w:bCs/>
                <w:color w:val="FFFFFF" w:themeColor="background1"/>
              </w:rPr>
            </w:pPr>
            <w:r>
              <w:rPr>
                <w:b/>
                <w:bCs/>
                <w:color w:val="FFFFFF" w:themeColor="background1"/>
              </w:rPr>
              <w:t>Notes/Details</w:t>
            </w:r>
          </w:p>
        </w:tc>
      </w:tr>
      <w:tr w:rsidR="00C0605A" w14:paraId="72A90933" w14:textId="77777777" w:rsidTr="00BD4463">
        <w:tc>
          <w:tcPr>
            <w:tcW w:w="1795" w:type="dxa"/>
            <w:shd w:val="clear" w:color="auto" w:fill="auto"/>
          </w:tcPr>
          <w:p w14:paraId="3378AF4C" w14:textId="0D8679C6" w:rsidR="00C0605A" w:rsidRPr="00C0605A" w:rsidRDefault="00BC1114" w:rsidP="00FC3CFF">
            <w:pPr>
              <w:pStyle w:val="NoSpacing"/>
            </w:pPr>
            <w:r>
              <w:t>Evaporation</w:t>
            </w:r>
          </w:p>
        </w:tc>
        <w:tc>
          <w:tcPr>
            <w:tcW w:w="1260" w:type="dxa"/>
          </w:tcPr>
          <w:p w14:paraId="6FDD1BBF" w14:textId="7A1AE6FE" w:rsidR="00C0605A" w:rsidRPr="00CB3860" w:rsidRDefault="00C0605A" w:rsidP="00FC3CFF">
            <w:pPr>
              <w:pStyle w:val="NoSpacing"/>
            </w:pPr>
          </w:p>
        </w:tc>
        <w:tc>
          <w:tcPr>
            <w:tcW w:w="2520" w:type="dxa"/>
          </w:tcPr>
          <w:p w14:paraId="37E9D698" w14:textId="71DE5976" w:rsidR="00C0605A" w:rsidRPr="00CB3860" w:rsidRDefault="00C0605A" w:rsidP="00FC3CFF">
            <w:pPr>
              <w:pStyle w:val="NoSpacing"/>
            </w:pPr>
          </w:p>
        </w:tc>
        <w:tc>
          <w:tcPr>
            <w:tcW w:w="1080" w:type="dxa"/>
            <w:shd w:val="clear" w:color="auto" w:fill="auto"/>
          </w:tcPr>
          <w:p w14:paraId="1B526203" w14:textId="77777777" w:rsidR="00C0605A" w:rsidRPr="00CB3860" w:rsidRDefault="00C0605A" w:rsidP="00FC3CFF">
            <w:pPr>
              <w:pStyle w:val="NoSpacing"/>
            </w:pPr>
          </w:p>
        </w:tc>
        <w:tc>
          <w:tcPr>
            <w:tcW w:w="1710" w:type="dxa"/>
          </w:tcPr>
          <w:p w14:paraId="4A9D709E" w14:textId="30E804B8" w:rsidR="00C0605A" w:rsidRPr="00CB3860" w:rsidRDefault="00BC1114" w:rsidP="00FC3CFF">
            <w:pPr>
              <w:pStyle w:val="NoSpacing"/>
            </w:pPr>
            <w:r>
              <w:t>30-minute average</w:t>
            </w:r>
          </w:p>
        </w:tc>
        <w:tc>
          <w:tcPr>
            <w:tcW w:w="2430" w:type="dxa"/>
            <w:shd w:val="clear" w:color="auto" w:fill="auto"/>
          </w:tcPr>
          <w:p w14:paraId="20DA52D9" w14:textId="682856F2" w:rsidR="00C0605A" w:rsidRPr="00CB3860" w:rsidRDefault="00BC1114" w:rsidP="00FC3CFF">
            <w:pPr>
              <w:pStyle w:val="NoSpacing"/>
            </w:pPr>
            <w:r>
              <w:t xml:space="preserve">Eddy covariance </w:t>
            </w:r>
          </w:p>
        </w:tc>
      </w:tr>
      <w:tr w:rsidR="00BC1114" w14:paraId="42D6F0A4" w14:textId="77777777" w:rsidTr="00BD4463">
        <w:tc>
          <w:tcPr>
            <w:tcW w:w="1795" w:type="dxa"/>
            <w:shd w:val="clear" w:color="auto" w:fill="auto"/>
          </w:tcPr>
          <w:p w14:paraId="3D0A077F" w14:textId="4804FC4B" w:rsidR="00BC1114" w:rsidRPr="00C0605A" w:rsidRDefault="00BC1114" w:rsidP="00BC1114">
            <w:pPr>
              <w:pStyle w:val="NoSpacing"/>
            </w:pPr>
            <w:r>
              <w:t>Snow Water Equivalent</w:t>
            </w:r>
          </w:p>
        </w:tc>
        <w:tc>
          <w:tcPr>
            <w:tcW w:w="1260" w:type="dxa"/>
          </w:tcPr>
          <w:p w14:paraId="44CE69AE" w14:textId="024FA8EF" w:rsidR="00BC1114" w:rsidRPr="00CB3860" w:rsidRDefault="00BC1114" w:rsidP="00BC1114">
            <w:pPr>
              <w:pStyle w:val="NoSpacing"/>
            </w:pPr>
            <w:r>
              <w:t>Buckbrush</w:t>
            </w:r>
          </w:p>
        </w:tc>
        <w:tc>
          <w:tcPr>
            <w:tcW w:w="2520" w:type="dxa"/>
          </w:tcPr>
          <w:p w14:paraId="3DB90A2F" w14:textId="72FC9F84" w:rsidR="00BC1114" w:rsidRPr="00CB3860" w:rsidRDefault="00B14D58" w:rsidP="00BC1114">
            <w:pPr>
              <w:pStyle w:val="NoSpacing"/>
            </w:pPr>
            <w:r w:rsidRPr="00B14D58">
              <w:t xml:space="preserve">Snow pillow, Sommer SSG, 2Kr SSC, </w:t>
            </w:r>
            <w:proofErr w:type="spellStart"/>
            <w:r w:rsidRPr="00B14D58">
              <w:t>Geonor</w:t>
            </w:r>
            <w:proofErr w:type="spellEnd"/>
            <w:r w:rsidRPr="00B14D58">
              <w:t xml:space="preserve">, </w:t>
            </w:r>
            <w:proofErr w:type="spellStart"/>
            <w:r w:rsidRPr="00B14D58">
              <w:t>Pluvio</w:t>
            </w:r>
            <w:proofErr w:type="spellEnd"/>
          </w:p>
        </w:tc>
        <w:tc>
          <w:tcPr>
            <w:tcW w:w="1080" w:type="dxa"/>
            <w:shd w:val="clear" w:color="auto" w:fill="auto"/>
          </w:tcPr>
          <w:p w14:paraId="7EC87BF8" w14:textId="77777777" w:rsidR="00BC1114" w:rsidRPr="00CB3860" w:rsidRDefault="00BC1114" w:rsidP="00BC1114">
            <w:pPr>
              <w:pStyle w:val="NoSpacing"/>
            </w:pPr>
          </w:p>
        </w:tc>
        <w:tc>
          <w:tcPr>
            <w:tcW w:w="1710" w:type="dxa"/>
          </w:tcPr>
          <w:p w14:paraId="6C48E38F" w14:textId="6B17C7D6" w:rsidR="00BC1114" w:rsidRPr="00CB3860" w:rsidRDefault="00B14D58" w:rsidP="00BC1114">
            <w:pPr>
              <w:pStyle w:val="NoSpacing"/>
            </w:pPr>
            <w:r>
              <w:t>30-minute</w:t>
            </w:r>
          </w:p>
        </w:tc>
        <w:tc>
          <w:tcPr>
            <w:tcW w:w="2430" w:type="dxa"/>
            <w:shd w:val="clear" w:color="auto" w:fill="auto"/>
          </w:tcPr>
          <w:p w14:paraId="434ED890" w14:textId="77777777" w:rsidR="00BC1114" w:rsidRPr="00CB3860" w:rsidRDefault="00BC1114" w:rsidP="00BC1114">
            <w:pPr>
              <w:pStyle w:val="NoSpacing"/>
            </w:pPr>
          </w:p>
        </w:tc>
      </w:tr>
      <w:tr w:rsidR="00BC1114" w14:paraId="05A9A8EB" w14:textId="77777777" w:rsidTr="00BD4463">
        <w:tc>
          <w:tcPr>
            <w:tcW w:w="1795" w:type="dxa"/>
            <w:vMerge w:val="restart"/>
            <w:shd w:val="clear" w:color="auto" w:fill="auto"/>
          </w:tcPr>
          <w:p w14:paraId="4ADAA5BC" w14:textId="7DB46B9F" w:rsidR="00BC1114" w:rsidRPr="00C0605A" w:rsidRDefault="00BC1114" w:rsidP="00BC1114">
            <w:pPr>
              <w:pStyle w:val="NoSpacing"/>
            </w:pPr>
            <w:r>
              <w:t>Snow Depth</w:t>
            </w:r>
          </w:p>
        </w:tc>
        <w:tc>
          <w:tcPr>
            <w:tcW w:w="1260" w:type="dxa"/>
          </w:tcPr>
          <w:p w14:paraId="4114F530" w14:textId="1968F91A" w:rsidR="00BC1114" w:rsidRPr="00CB3860" w:rsidRDefault="00BC1114" w:rsidP="00BC1114">
            <w:pPr>
              <w:pStyle w:val="NoSpacing"/>
            </w:pPr>
            <w:r>
              <w:t>Alpine</w:t>
            </w:r>
          </w:p>
        </w:tc>
        <w:tc>
          <w:tcPr>
            <w:tcW w:w="2520" w:type="dxa"/>
          </w:tcPr>
          <w:p w14:paraId="1C6440F4" w14:textId="77777777" w:rsidR="00BC1114" w:rsidRDefault="00BC1114" w:rsidP="00BC1114">
            <w:pPr>
              <w:pStyle w:val="NoSpacing"/>
            </w:pPr>
            <w:r>
              <w:t>CSI UDG01</w:t>
            </w:r>
          </w:p>
          <w:p w14:paraId="5C0F0EBF" w14:textId="4D1C8B62" w:rsidR="00BC1114" w:rsidRPr="00CB3860" w:rsidRDefault="00BC1114" w:rsidP="00BC1114">
            <w:pPr>
              <w:pStyle w:val="NoSpacing"/>
            </w:pPr>
            <w:r>
              <w:t>UDG01 (post-2005)</w:t>
            </w:r>
          </w:p>
        </w:tc>
        <w:tc>
          <w:tcPr>
            <w:tcW w:w="1080" w:type="dxa"/>
            <w:shd w:val="clear" w:color="auto" w:fill="auto"/>
          </w:tcPr>
          <w:p w14:paraId="48B5AD32" w14:textId="55C0AF01" w:rsidR="00BC1114" w:rsidRPr="00CB3860" w:rsidRDefault="00BC1114" w:rsidP="00BC1114">
            <w:pPr>
              <w:pStyle w:val="NoSpacing"/>
            </w:pPr>
            <w:r>
              <w:t>1.65</w:t>
            </w:r>
          </w:p>
        </w:tc>
        <w:tc>
          <w:tcPr>
            <w:tcW w:w="1710" w:type="dxa"/>
          </w:tcPr>
          <w:p w14:paraId="54F0AA38" w14:textId="77777777" w:rsidR="00BC1114" w:rsidRDefault="00BC1114" w:rsidP="00BC1114">
            <w:pPr>
              <w:pStyle w:val="NoSpacing"/>
            </w:pPr>
            <w:r>
              <w:t>1993 – present</w:t>
            </w:r>
          </w:p>
          <w:p w14:paraId="7CC24202" w14:textId="1A8100D3" w:rsidR="00BC1114" w:rsidRPr="00CB3860" w:rsidRDefault="00BC1114" w:rsidP="00BC1114">
            <w:pPr>
              <w:pStyle w:val="NoSpacing"/>
            </w:pPr>
            <w:r>
              <w:t xml:space="preserve">Hourly </w:t>
            </w:r>
          </w:p>
        </w:tc>
        <w:tc>
          <w:tcPr>
            <w:tcW w:w="2430" w:type="dxa"/>
            <w:shd w:val="clear" w:color="auto" w:fill="auto"/>
          </w:tcPr>
          <w:p w14:paraId="436B47AE" w14:textId="77777777" w:rsidR="00BC1114" w:rsidRPr="00CB3860" w:rsidRDefault="00BC1114" w:rsidP="00BC1114">
            <w:pPr>
              <w:pStyle w:val="NoSpacing"/>
            </w:pPr>
          </w:p>
        </w:tc>
      </w:tr>
      <w:tr w:rsidR="00BC1114" w14:paraId="11C9D702" w14:textId="77777777" w:rsidTr="00BD4463">
        <w:tc>
          <w:tcPr>
            <w:tcW w:w="1795" w:type="dxa"/>
            <w:vMerge/>
            <w:shd w:val="clear" w:color="auto" w:fill="auto"/>
          </w:tcPr>
          <w:p w14:paraId="58C1F684" w14:textId="77777777" w:rsidR="00BC1114" w:rsidRPr="00C0605A" w:rsidRDefault="00BC1114" w:rsidP="00BC1114">
            <w:pPr>
              <w:pStyle w:val="NoSpacing"/>
            </w:pPr>
          </w:p>
        </w:tc>
        <w:tc>
          <w:tcPr>
            <w:tcW w:w="1260" w:type="dxa"/>
          </w:tcPr>
          <w:p w14:paraId="241B1A2B" w14:textId="50BAD4E0" w:rsidR="00BC1114" w:rsidRPr="00CB3860" w:rsidRDefault="00BC1114" w:rsidP="00BC1114">
            <w:pPr>
              <w:pStyle w:val="NoSpacing"/>
            </w:pPr>
            <w:r>
              <w:t>Buckbrush</w:t>
            </w:r>
          </w:p>
        </w:tc>
        <w:tc>
          <w:tcPr>
            <w:tcW w:w="2520" w:type="dxa"/>
          </w:tcPr>
          <w:p w14:paraId="4EDB71A4" w14:textId="77777777" w:rsidR="00BC1114" w:rsidRDefault="00BC1114" w:rsidP="00BC1114">
            <w:pPr>
              <w:pStyle w:val="NoSpacing"/>
            </w:pPr>
            <w:r>
              <w:t>CSI UDG01</w:t>
            </w:r>
          </w:p>
          <w:p w14:paraId="3EC7B2E5" w14:textId="53A3861B" w:rsidR="00BC1114" w:rsidRPr="00CB3860" w:rsidRDefault="00BC1114" w:rsidP="00BC1114">
            <w:pPr>
              <w:pStyle w:val="NoSpacing"/>
            </w:pPr>
            <w:r>
              <w:t>SR-50 (post-2005)</w:t>
            </w:r>
          </w:p>
        </w:tc>
        <w:tc>
          <w:tcPr>
            <w:tcW w:w="1080" w:type="dxa"/>
            <w:shd w:val="clear" w:color="auto" w:fill="auto"/>
          </w:tcPr>
          <w:p w14:paraId="0E26DBC7" w14:textId="09CAF387" w:rsidR="00BC1114" w:rsidRPr="00CB3860" w:rsidRDefault="00BC1114" w:rsidP="00BC1114">
            <w:pPr>
              <w:pStyle w:val="NoSpacing"/>
            </w:pPr>
            <w:r>
              <w:t>1.67</w:t>
            </w:r>
          </w:p>
        </w:tc>
        <w:tc>
          <w:tcPr>
            <w:tcW w:w="1710" w:type="dxa"/>
          </w:tcPr>
          <w:p w14:paraId="1E49A381" w14:textId="77777777" w:rsidR="00BC1114" w:rsidRDefault="00BC1114" w:rsidP="00BC1114">
            <w:pPr>
              <w:pStyle w:val="NoSpacing"/>
            </w:pPr>
            <w:r>
              <w:t>1993 – present</w:t>
            </w:r>
          </w:p>
          <w:p w14:paraId="03CA19F1" w14:textId="22C8B7F0" w:rsidR="00BC1114" w:rsidRPr="00CB3860" w:rsidRDefault="00BC1114" w:rsidP="00BC1114">
            <w:pPr>
              <w:pStyle w:val="NoSpacing"/>
            </w:pPr>
            <w:r>
              <w:t>Hourly</w:t>
            </w:r>
          </w:p>
        </w:tc>
        <w:tc>
          <w:tcPr>
            <w:tcW w:w="2430" w:type="dxa"/>
            <w:shd w:val="clear" w:color="auto" w:fill="auto"/>
          </w:tcPr>
          <w:p w14:paraId="7B51F250" w14:textId="77777777" w:rsidR="00BC1114" w:rsidRPr="00CB3860" w:rsidRDefault="00BC1114" w:rsidP="00BC1114">
            <w:pPr>
              <w:pStyle w:val="NoSpacing"/>
            </w:pPr>
          </w:p>
        </w:tc>
      </w:tr>
      <w:tr w:rsidR="00BC1114" w14:paraId="79BE0DFA" w14:textId="77777777" w:rsidTr="00BD4463">
        <w:tc>
          <w:tcPr>
            <w:tcW w:w="1795" w:type="dxa"/>
            <w:vMerge/>
            <w:shd w:val="clear" w:color="auto" w:fill="auto"/>
          </w:tcPr>
          <w:p w14:paraId="074A2998" w14:textId="77777777" w:rsidR="00BC1114" w:rsidRPr="00C0605A" w:rsidRDefault="00BC1114" w:rsidP="00BC1114">
            <w:pPr>
              <w:pStyle w:val="NoSpacing"/>
            </w:pPr>
          </w:p>
        </w:tc>
        <w:tc>
          <w:tcPr>
            <w:tcW w:w="1260" w:type="dxa"/>
          </w:tcPr>
          <w:p w14:paraId="432A52BB" w14:textId="4595EE23" w:rsidR="00BC1114" w:rsidRPr="00CB3860" w:rsidRDefault="00BC1114" w:rsidP="00BC1114">
            <w:pPr>
              <w:pStyle w:val="NoSpacing"/>
            </w:pPr>
            <w:r>
              <w:t>Forest</w:t>
            </w:r>
          </w:p>
        </w:tc>
        <w:tc>
          <w:tcPr>
            <w:tcW w:w="2520" w:type="dxa"/>
          </w:tcPr>
          <w:p w14:paraId="556A3D16" w14:textId="77777777" w:rsidR="00BC1114" w:rsidRDefault="00BC1114" w:rsidP="00BC1114">
            <w:pPr>
              <w:pStyle w:val="NoSpacing"/>
            </w:pPr>
            <w:r>
              <w:t>CSI UDG01</w:t>
            </w:r>
          </w:p>
          <w:p w14:paraId="49B4B7B6" w14:textId="67B64EAE" w:rsidR="00BC1114" w:rsidRPr="00CB3860" w:rsidRDefault="00BC1114" w:rsidP="00BC1114">
            <w:pPr>
              <w:pStyle w:val="NoSpacing"/>
            </w:pPr>
            <w:r>
              <w:t>SR-50 (post-2007)</w:t>
            </w:r>
          </w:p>
        </w:tc>
        <w:tc>
          <w:tcPr>
            <w:tcW w:w="1080" w:type="dxa"/>
            <w:shd w:val="clear" w:color="auto" w:fill="auto"/>
          </w:tcPr>
          <w:p w14:paraId="34F88A8C" w14:textId="4B4AA4AC" w:rsidR="00BC1114" w:rsidRPr="00CB3860" w:rsidRDefault="00BC1114" w:rsidP="00BC1114">
            <w:pPr>
              <w:pStyle w:val="NoSpacing"/>
            </w:pPr>
            <w:r>
              <w:t>1.41</w:t>
            </w:r>
          </w:p>
        </w:tc>
        <w:tc>
          <w:tcPr>
            <w:tcW w:w="1710" w:type="dxa"/>
          </w:tcPr>
          <w:p w14:paraId="3F214124" w14:textId="77777777" w:rsidR="00BC1114" w:rsidRDefault="00BC1114" w:rsidP="00BC1114">
            <w:pPr>
              <w:pStyle w:val="NoSpacing"/>
            </w:pPr>
            <w:r>
              <w:t>1993 – present</w:t>
            </w:r>
          </w:p>
          <w:p w14:paraId="3DE7F700" w14:textId="63795111" w:rsidR="00BC1114" w:rsidRPr="00CB3860" w:rsidRDefault="00BC1114" w:rsidP="00BC1114">
            <w:pPr>
              <w:pStyle w:val="NoSpacing"/>
            </w:pPr>
            <w:r>
              <w:t>Hourly</w:t>
            </w:r>
          </w:p>
        </w:tc>
        <w:tc>
          <w:tcPr>
            <w:tcW w:w="2430" w:type="dxa"/>
            <w:shd w:val="clear" w:color="auto" w:fill="auto"/>
          </w:tcPr>
          <w:p w14:paraId="06FB8230" w14:textId="77777777" w:rsidR="00BC1114" w:rsidRPr="00CB3860" w:rsidRDefault="00BC1114" w:rsidP="00BC1114">
            <w:pPr>
              <w:pStyle w:val="NoSpacing"/>
            </w:pPr>
          </w:p>
        </w:tc>
      </w:tr>
      <w:tr w:rsidR="00BC1114" w14:paraId="2D3C43FB" w14:textId="77777777" w:rsidTr="00BD4463">
        <w:tc>
          <w:tcPr>
            <w:tcW w:w="1795" w:type="dxa"/>
            <w:vMerge w:val="restart"/>
            <w:shd w:val="clear" w:color="auto" w:fill="auto"/>
          </w:tcPr>
          <w:p w14:paraId="0B2B25E9" w14:textId="35DFE9CC" w:rsidR="00BC1114" w:rsidRPr="00C0605A" w:rsidRDefault="00BC1114" w:rsidP="00BC1114">
            <w:pPr>
              <w:pStyle w:val="NoSpacing"/>
            </w:pPr>
            <w:r>
              <w:t>Soil Moisture</w:t>
            </w:r>
          </w:p>
        </w:tc>
        <w:tc>
          <w:tcPr>
            <w:tcW w:w="1260" w:type="dxa"/>
          </w:tcPr>
          <w:p w14:paraId="115A1950" w14:textId="4AE5B1AD" w:rsidR="00BC1114" w:rsidRPr="00CB3860" w:rsidRDefault="00BC1114" w:rsidP="00BC1114">
            <w:pPr>
              <w:pStyle w:val="NoSpacing"/>
            </w:pPr>
            <w:r>
              <w:t>Alpine</w:t>
            </w:r>
          </w:p>
        </w:tc>
        <w:tc>
          <w:tcPr>
            <w:tcW w:w="2520" w:type="dxa"/>
          </w:tcPr>
          <w:p w14:paraId="4889D858" w14:textId="36781B8A" w:rsidR="00BC1114" w:rsidRPr="00CB3860" w:rsidRDefault="00BC1114" w:rsidP="00BC1114">
            <w:pPr>
              <w:pStyle w:val="NoSpacing"/>
            </w:pPr>
            <w:r w:rsidRPr="00587898">
              <w:t>CSI CS615 TDR</w:t>
            </w:r>
          </w:p>
        </w:tc>
        <w:tc>
          <w:tcPr>
            <w:tcW w:w="1080" w:type="dxa"/>
            <w:shd w:val="clear" w:color="auto" w:fill="auto"/>
          </w:tcPr>
          <w:p w14:paraId="090559DC" w14:textId="77777777" w:rsidR="00BC1114" w:rsidRDefault="00BC1114" w:rsidP="00BC1114">
            <w:pPr>
              <w:pStyle w:val="NoSpacing"/>
            </w:pPr>
            <w:r>
              <w:t>–</w:t>
            </w:r>
            <w:r w:rsidRPr="003C5E95">
              <w:t>0</w:t>
            </w:r>
            <w:r>
              <w:t>.05,</w:t>
            </w:r>
          </w:p>
          <w:p w14:paraId="6B3D9057" w14:textId="02977F90" w:rsidR="00BC1114" w:rsidRPr="00CB3860" w:rsidRDefault="00BC1114" w:rsidP="00BC1114">
            <w:pPr>
              <w:pStyle w:val="NoSpacing"/>
            </w:pPr>
            <w:r>
              <w:t>–</w:t>
            </w:r>
            <w:r w:rsidRPr="003C5E95">
              <w:t>0</w:t>
            </w:r>
            <w:r>
              <w:t>.15</w:t>
            </w:r>
          </w:p>
        </w:tc>
        <w:tc>
          <w:tcPr>
            <w:tcW w:w="1710" w:type="dxa"/>
          </w:tcPr>
          <w:p w14:paraId="0900A51D" w14:textId="49B0D43E" w:rsidR="00BC1114" w:rsidRDefault="00BC1114" w:rsidP="00BC1114">
            <w:pPr>
              <w:pStyle w:val="NoSpacing"/>
            </w:pPr>
            <w:r>
              <w:t>1997 – present</w:t>
            </w:r>
          </w:p>
          <w:p w14:paraId="33D75AC8" w14:textId="78CB08B2" w:rsidR="00BC1114" w:rsidRPr="00CB3860" w:rsidRDefault="00BC1114" w:rsidP="00BC1114">
            <w:pPr>
              <w:pStyle w:val="NoSpacing"/>
            </w:pPr>
            <w:r>
              <w:t>Hourly</w:t>
            </w:r>
          </w:p>
        </w:tc>
        <w:tc>
          <w:tcPr>
            <w:tcW w:w="2430" w:type="dxa"/>
            <w:shd w:val="clear" w:color="auto" w:fill="auto"/>
          </w:tcPr>
          <w:p w14:paraId="67C28A30" w14:textId="77777777" w:rsidR="00BC1114" w:rsidRPr="00CB3860" w:rsidRDefault="00BC1114" w:rsidP="00BC1114">
            <w:pPr>
              <w:pStyle w:val="NoSpacing"/>
            </w:pPr>
          </w:p>
        </w:tc>
      </w:tr>
      <w:tr w:rsidR="00BC1114" w14:paraId="7F32C934" w14:textId="77777777" w:rsidTr="00BD4463">
        <w:tc>
          <w:tcPr>
            <w:tcW w:w="1795" w:type="dxa"/>
            <w:vMerge/>
            <w:shd w:val="clear" w:color="auto" w:fill="auto"/>
          </w:tcPr>
          <w:p w14:paraId="7C08C747" w14:textId="77777777" w:rsidR="00BC1114" w:rsidRPr="00C0605A" w:rsidRDefault="00BC1114" w:rsidP="00BC1114">
            <w:pPr>
              <w:pStyle w:val="NoSpacing"/>
            </w:pPr>
          </w:p>
        </w:tc>
        <w:tc>
          <w:tcPr>
            <w:tcW w:w="1260" w:type="dxa"/>
          </w:tcPr>
          <w:p w14:paraId="77D1D97D" w14:textId="68DE13D6" w:rsidR="00BC1114" w:rsidRPr="00CB3860" w:rsidRDefault="00BC1114" w:rsidP="00BC1114">
            <w:pPr>
              <w:pStyle w:val="NoSpacing"/>
            </w:pPr>
            <w:r>
              <w:t>Buckbrush</w:t>
            </w:r>
          </w:p>
        </w:tc>
        <w:tc>
          <w:tcPr>
            <w:tcW w:w="2520" w:type="dxa"/>
          </w:tcPr>
          <w:p w14:paraId="4891836D" w14:textId="06C15476" w:rsidR="00BC1114" w:rsidRPr="00CB3860" w:rsidRDefault="00BC1114" w:rsidP="00BC1114">
            <w:pPr>
              <w:pStyle w:val="NoSpacing"/>
            </w:pPr>
            <w:r w:rsidRPr="00587898">
              <w:t>CSI CS615 TDR</w:t>
            </w:r>
          </w:p>
        </w:tc>
        <w:tc>
          <w:tcPr>
            <w:tcW w:w="1080" w:type="dxa"/>
            <w:shd w:val="clear" w:color="auto" w:fill="auto"/>
          </w:tcPr>
          <w:p w14:paraId="000C6124" w14:textId="77777777" w:rsidR="00BC1114" w:rsidRDefault="00BC1114" w:rsidP="00BC1114">
            <w:pPr>
              <w:pStyle w:val="NoSpacing"/>
            </w:pPr>
            <w:r>
              <w:t>–</w:t>
            </w:r>
            <w:r w:rsidRPr="003C5E95">
              <w:t>0</w:t>
            </w:r>
            <w:r>
              <w:t>.05,</w:t>
            </w:r>
          </w:p>
          <w:p w14:paraId="3F24F10B" w14:textId="77777777" w:rsidR="00BC1114" w:rsidRDefault="00BC1114" w:rsidP="00BC1114">
            <w:pPr>
              <w:pStyle w:val="NoSpacing"/>
            </w:pPr>
            <w:r>
              <w:t>–</w:t>
            </w:r>
            <w:r w:rsidRPr="003C5E95">
              <w:t>0</w:t>
            </w:r>
            <w:r>
              <w:t>.15,</w:t>
            </w:r>
          </w:p>
          <w:p w14:paraId="59EE2F79" w14:textId="77777777" w:rsidR="00BC1114" w:rsidRDefault="00BC1114" w:rsidP="00BC1114">
            <w:pPr>
              <w:pStyle w:val="NoSpacing"/>
            </w:pPr>
            <w:r>
              <w:t>–</w:t>
            </w:r>
            <w:r w:rsidRPr="003C5E95">
              <w:t>0</w:t>
            </w:r>
            <w:r>
              <w:t>.30,</w:t>
            </w:r>
          </w:p>
          <w:p w14:paraId="116BBF8C" w14:textId="7C837360" w:rsidR="00BC1114" w:rsidRPr="00CB3860" w:rsidRDefault="00BC1114" w:rsidP="00BC1114">
            <w:pPr>
              <w:pStyle w:val="NoSpacing"/>
            </w:pPr>
            <w:r>
              <w:t>–</w:t>
            </w:r>
            <w:r w:rsidRPr="003C5E95">
              <w:t>0</w:t>
            </w:r>
            <w:r>
              <w:t>.80</w:t>
            </w:r>
          </w:p>
        </w:tc>
        <w:tc>
          <w:tcPr>
            <w:tcW w:w="1710" w:type="dxa"/>
          </w:tcPr>
          <w:p w14:paraId="20199997" w14:textId="504B4449" w:rsidR="00BC1114" w:rsidRDefault="00BC1114" w:rsidP="00BC1114">
            <w:pPr>
              <w:pStyle w:val="NoSpacing"/>
            </w:pPr>
            <w:r>
              <w:t>1996 – present</w:t>
            </w:r>
          </w:p>
          <w:p w14:paraId="6DA01441" w14:textId="1125F253" w:rsidR="00BC1114" w:rsidRPr="00CB3860" w:rsidRDefault="00BC1114" w:rsidP="00BC1114">
            <w:pPr>
              <w:pStyle w:val="NoSpacing"/>
            </w:pPr>
            <w:r>
              <w:t>Hourly</w:t>
            </w:r>
          </w:p>
        </w:tc>
        <w:tc>
          <w:tcPr>
            <w:tcW w:w="2430" w:type="dxa"/>
            <w:shd w:val="clear" w:color="auto" w:fill="auto"/>
          </w:tcPr>
          <w:p w14:paraId="3135FCDF" w14:textId="77777777" w:rsidR="00BC1114" w:rsidRPr="00CB3860" w:rsidRDefault="00BC1114" w:rsidP="00BC1114">
            <w:pPr>
              <w:pStyle w:val="NoSpacing"/>
            </w:pPr>
          </w:p>
        </w:tc>
      </w:tr>
      <w:tr w:rsidR="00BC1114" w14:paraId="5DCD098C" w14:textId="77777777" w:rsidTr="00BD4463">
        <w:tc>
          <w:tcPr>
            <w:tcW w:w="1795" w:type="dxa"/>
            <w:vMerge/>
            <w:shd w:val="clear" w:color="auto" w:fill="auto"/>
          </w:tcPr>
          <w:p w14:paraId="7FA41EE3" w14:textId="77777777" w:rsidR="00BC1114" w:rsidRPr="00C0605A" w:rsidRDefault="00BC1114" w:rsidP="00BC1114">
            <w:pPr>
              <w:pStyle w:val="NoSpacing"/>
            </w:pPr>
          </w:p>
        </w:tc>
        <w:tc>
          <w:tcPr>
            <w:tcW w:w="1260" w:type="dxa"/>
          </w:tcPr>
          <w:p w14:paraId="5641E6C5" w14:textId="2AABD85A" w:rsidR="00BC1114" w:rsidRPr="00CB3860" w:rsidRDefault="00BC1114" w:rsidP="00BC1114">
            <w:pPr>
              <w:pStyle w:val="NoSpacing"/>
            </w:pPr>
            <w:r>
              <w:t>Forest</w:t>
            </w:r>
          </w:p>
        </w:tc>
        <w:tc>
          <w:tcPr>
            <w:tcW w:w="2520" w:type="dxa"/>
          </w:tcPr>
          <w:p w14:paraId="393EFA98" w14:textId="423D9F8E" w:rsidR="00BC1114" w:rsidRPr="00CB3860" w:rsidRDefault="00BC1114" w:rsidP="00BC1114">
            <w:pPr>
              <w:pStyle w:val="NoSpacing"/>
            </w:pPr>
            <w:r w:rsidRPr="00587898">
              <w:t>CSI CS615 TDR</w:t>
            </w:r>
          </w:p>
        </w:tc>
        <w:tc>
          <w:tcPr>
            <w:tcW w:w="1080" w:type="dxa"/>
            <w:shd w:val="clear" w:color="auto" w:fill="auto"/>
          </w:tcPr>
          <w:p w14:paraId="28E5B24D" w14:textId="77777777" w:rsidR="00BC1114" w:rsidRDefault="00BC1114" w:rsidP="00BC1114">
            <w:pPr>
              <w:pStyle w:val="NoSpacing"/>
            </w:pPr>
            <w:r>
              <w:t>–</w:t>
            </w:r>
            <w:r w:rsidRPr="003C5E95">
              <w:t>0</w:t>
            </w:r>
            <w:r>
              <w:t>.05,</w:t>
            </w:r>
          </w:p>
          <w:p w14:paraId="0EF60F8A" w14:textId="77777777" w:rsidR="00BC1114" w:rsidRDefault="00BC1114" w:rsidP="00BC1114">
            <w:pPr>
              <w:pStyle w:val="NoSpacing"/>
            </w:pPr>
            <w:r>
              <w:t>–</w:t>
            </w:r>
            <w:r w:rsidRPr="003C5E95">
              <w:t>0</w:t>
            </w:r>
            <w:r>
              <w:t>.15,</w:t>
            </w:r>
          </w:p>
          <w:p w14:paraId="10BED343" w14:textId="77777777" w:rsidR="00BC1114" w:rsidRDefault="00BC1114" w:rsidP="00BC1114">
            <w:pPr>
              <w:pStyle w:val="NoSpacing"/>
            </w:pPr>
            <w:r>
              <w:t>–</w:t>
            </w:r>
            <w:r w:rsidRPr="003C5E95">
              <w:t>0</w:t>
            </w:r>
            <w:r>
              <w:t>.30,</w:t>
            </w:r>
          </w:p>
          <w:p w14:paraId="402069B1" w14:textId="03BB78AD" w:rsidR="00BC1114" w:rsidRPr="00CB3860" w:rsidRDefault="00BC1114" w:rsidP="00BC1114">
            <w:pPr>
              <w:pStyle w:val="NoSpacing"/>
            </w:pPr>
            <w:r>
              <w:t>–</w:t>
            </w:r>
            <w:r w:rsidRPr="003C5E95">
              <w:t>0</w:t>
            </w:r>
            <w:r>
              <w:t>.80</w:t>
            </w:r>
          </w:p>
        </w:tc>
        <w:tc>
          <w:tcPr>
            <w:tcW w:w="1710" w:type="dxa"/>
          </w:tcPr>
          <w:p w14:paraId="77CE2407" w14:textId="51413587" w:rsidR="00BC1114" w:rsidRDefault="00BC1114" w:rsidP="00BC1114">
            <w:pPr>
              <w:pStyle w:val="NoSpacing"/>
            </w:pPr>
            <w:r>
              <w:t>1997 – present</w:t>
            </w:r>
          </w:p>
          <w:p w14:paraId="3683884A" w14:textId="3A49247E" w:rsidR="00BC1114" w:rsidRPr="00CB3860" w:rsidRDefault="00BC1114" w:rsidP="00BC1114">
            <w:pPr>
              <w:pStyle w:val="NoSpacing"/>
            </w:pPr>
            <w:r>
              <w:t>Hourly</w:t>
            </w:r>
          </w:p>
        </w:tc>
        <w:tc>
          <w:tcPr>
            <w:tcW w:w="2430" w:type="dxa"/>
            <w:shd w:val="clear" w:color="auto" w:fill="auto"/>
          </w:tcPr>
          <w:p w14:paraId="6F104251" w14:textId="77777777" w:rsidR="00BC1114" w:rsidRPr="00CB3860" w:rsidRDefault="00BC1114" w:rsidP="00BC1114">
            <w:pPr>
              <w:pStyle w:val="NoSpacing"/>
            </w:pPr>
          </w:p>
        </w:tc>
      </w:tr>
      <w:tr w:rsidR="00BC1114" w14:paraId="5816E33F" w14:textId="77777777" w:rsidTr="00BD4463">
        <w:tc>
          <w:tcPr>
            <w:tcW w:w="1795" w:type="dxa"/>
            <w:vMerge w:val="restart"/>
            <w:shd w:val="clear" w:color="auto" w:fill="auto"/>
          </w:tcPr>
          <w:p w14:paraId="1DF41DE6" w14:textId="7245166B" w:rsidR="00BC1114" w:rsidRPr="00C0605A" w:rsidRDefault="00BC1114" w:rsidP="00BC1114">
            <w:pPr>
              <w:pStyle w:val="NoSpacing"/>
            </w:pPr>
            <w:r>
              <w:t>Soil Temperature</w:t>
            </w:r>
          </w:p>
        </w:tc>
        <w:tc>
          <w:tcPr>
            <w:tcW w:w="1260" w:type="dxa"/>
          </w:tcPr>
          <w:p w14:paraId="392BB275" w14:textId="4A1B74BE" w:rsidR="00BC1114" w:rsidRPr="00CB3860" w:rsidRDefault="00BC1114" w:rsidP="00BC1114">
            <w:pPr>
              <w:pStyle w:val="NoSpacing"/>
            </w:pPr>
            <w:r>
              <w:t>Alpine</w:t>
            </w:r>
          </w:p>
        </w:tc>
        <w:tc>
          <w:tcPr>
            <w:tcW w:w="2520" w:type="dxa"/>
          </w:tcPr>
          <w:p w14:paraId="5C6A0B4B" w14:textId="7DA93DB1" w:rsidR="00BC1114" w:rsidRPr="00CB3860" w:rsidRDefault="00BC1114" w:rsidP="00BC1114">
            <w:pPr>
              <w:pStyle w:val="NoSpacing"/>
            </w:pPr>
            <w:r w:rsidRPr="00587898">
              <w:t>YSI 40328</w:t>
            </w:r>
          </w:p>
        </w:tc>
        <w:tc>
          <w:tcPr>
            <w:tcW w:w="1080" w:type="dxa"/>
            <w:shd w:val="clear" w:color="auto" w:fill="auto"/>
          </w:tcPr>
          <w:p w14:paraId="5F3771C4" w14:textId="28912FD3" w:rsidR="00BC1114" w:rsidRDefault="00BC1114" w:rsidP="00BC1114">
            <w:pPr>
              <w:pStyle w:val="NoSpacing"/>
            </w:pPr>
            <w:r w:rsidRPr="003C5E95">
              <w:t>0</w:t>
            </w:r>
            <w:r>
              <w:t>.0,</w:t>
            </w:r>
          </w:p>
          <w:p w14:paraId="6D1466B5" w14:textId="1B7D4309" w:rsidR="00BC1114" w:rsidRDefault="00BC1114" w:rsidP="00BC1114">
            <w:pPr>
              <w:pStyle w:val="NoSpacing"/>
            </w:pPr>
            <w:r>
              <w:t>–</w:t>
            </w:r>
            <w:r w:rsidRPr="003C5E95">
              <w:t>0</w:t>
            </w:r>
            <w:r>
              <w:t>.03,</w:t>
            </w:r>
          </w:p>
          <w:p w14:paraId="42B52D48" w14:textId="648FBBF1" w:rsidR="00BC1114" w:rsidRDefault="00BC1114" w:rsidP="00BC1114">
            <w:pPr>
              <w:pStyle w:val="NoSpacing"/>
            </w:pPr>
            <w:r>
              <w:t>–</w:t>
            </w:r>
            <w:r w:rsidRPr="003C5E95">
              <w:t>0</w:t>
            </w:r>
            <w:r>
              <w:t>.05,</w:t>
            </w:r>
          </w:p>
          <w:p w14:paraId="6B401F73" w14:textId="6CFF18AD" w:rsidR="00BC1114" w:rsidRPr="00CB3860" w:rsidRDefault="00BC1114" w:rsidP="00BC1114">
            <w:pPr>
              <w:pStyle w:val="NoSpacing"/>
            </w:pPr>
            <w:r>
              <w:lastRenderedPageBreak/>
              <w:t>–</w:t>
            </w:r>
            <w:r w:rsidRPr="003C5E95">
              <w:t>0</w:t>
            </w:r>
            <w:r>
              <w:t>.15</w:t>
            </w:r>
          </w:p>
        </w:tc>
        <w:tc>
          <w:tcPr>
            <w:tcW w:w="1710" w:type="dxa"/>
          </w:tcPr>
          <w:p w14:paraId="024D738B" w14:textId="77777777" w:rsidR="00BC1114" w:rsidRDefault="00BC1114" w:rsidP="00BC1114">
            <w:pPr>
              <w:pStyle w:val="NoSpacing"/>
            </w:pPr>
            <w:r>
              <w:lastRenderedPageBreak/>
              <w:t>1997 – present</w:t>
            </w:r>
          </w:p>
          <w:p w14:paraId="16036B80" w14:textId="70565BDB" w:rsidR="00BC1114" w:rsidRPr="00CB3860" w:rsidRDefault="00BC1114" w:rsidP="00BC1114">
            <w:pPr>
              <w:pStyle w:val="NoSpacing"/>
            </w:pPr>
            <w:r>
              <w:t>Hourly</w:t>
            </w:r>
          </w:p>
        </w:tc>
        <w:tc>
          <w:tcPr>
            <w:tcW w:w="2430" w:type="dxa"/>
            <w:shd w:val="clear" w:color="auto" w:fill="auto"/>
          </w:tcPr>
          <w:p w14:paraId="1C3FD68F" w14:textId="77777777" w:rsidR="00BC1114" w:rsidRPr="00CB3860" w:rsidRDefault="00BC1114" w:rsidP="00BC1114">
            <w:pPr>
              <w:pStyle w:val="NoSpacing"/>
            </w:pPr>
          </w:p>
        </w:tc>
      </w:tr>
      <w:tr w:rsidR="00BC1114" w14:paraId="4581799B" w14:textId="77777777" w:rsidTr="00BD4463">
        <w:tc>
          <w:tcPr>
            <w:tcW w:w="1795" w:type="dxa"/>
            <w:vMerge/>
            <w:shd w:val="clear" w:color="auto" w:fill="auto"/>
          </w:tcPr>
          <w:p w14:paraId="0118C3AE" w14:textId="77777777" w:rsidR="00BC1114" w:rsidRPr="00C0605A" w:rsidRDefault="00BC1114" w:rsidP="00BC1114">
            <w:pPr>
              <w:pStyle w:val="NoSpacing"/>
            </w:pPr>
          </w:p>
        </w:tc>
        <w:tc>
          <w:tcPr>
            <w:tcW w:w="1260" w:type="dxa"/>
          </w:tcPr>
          <w:p w14:paraId="2E178AE2" w14:textId="1A5A74B1" w:rsidR="00BC1114" w:rsidRPr="00CB3860" w:rsidRDefault="00BC1114" w:rsidP="00BC1114">
            <w:pPr>
              <w:pStyle w:val="NoSpacing"/>
            </w:pPr>
            <w:r>
              <w:t>Buckbrush</w:t>
            </w:r>
          </w:p>
        </w:tc>
        <w:tc>
          <w:tcPr>
            <w:tcW w:w="2520" w:type="dxa"/>
          </w:tcPr>
          <w:p w14:paraId="5837BB12" w14:textId="4963277D" w:rsidR="00BC1114" w:rsidRPr="00CB3860" w:rsidRDefault="00BC1114" w:rsidP="00BC1114">
            <w:pPr>
              <w:pStyle w:val="NoSpacing"/>
            </w:pPr>
            <w:r w:rsidRPr="00587898">
              <w:t>YSI 40328</w:t>
            </w:r>
          </w:p>
        </w:tc>
        <w:tc>
          <w:tcPr>
            <w:tcW w:w="1080" w:type="dxa"/>
            <w:shd w:val="clear" w:color="auto" w:fill="auto"/>
          </w:tcPr>
          <w:p w14:paraId="2B5A89F7" w14:textId="77777777" w:rsidR="00BC1114" w:rsidRDefault="00BC1114" w:rsidP="00BC1114">
            <w:pPr>
              <w:pStyle w:val="NoSpacing"/>
            </w:pPr>
            <w:r>
              <w:t>–</w:t>
            </w:r>
            <w:r w:rsidRPr="003C5E95">
              <w:t>0</w:t>
            </w:r>
            <w:r>
              <w:t>.05,</w:t>
            </w:r>
          </w:p>
          <w:p w14:paraId="4B6B8B57" w14:textId="5E78FE2F" w:rsidR="00BC1114" w:rsidRDefault="00BC1114" w:rsidP="00BC1114">
            <w:pPr>
              <w:pStyle w:val="NoSpacing"/>
            </w:pPr>
            <w:r>
              <w:t>–</w:t>
            </w:r>
            <w:r w:rsidRPr="003C5E95">
              <w:t>0</w:t>
            </w:r>
            <w:r>
              <w:t>.10,</w:t>
            </w:r>
          </w:p>
          <w:p w14:paraId="77CD74CD" w14:textId="1C3EE22C" w:rsidR="00BC1114" w:rsidRDefault="00BC1114" w:rsidP="00BC1114">
            <w:pPr>
              <w:pStyle w:val="NoSpacing"/>
            </w:pPr>
            <w:r>
              <w:t>–</w:t>
            </w:r>
            <w:r w:rsidRPr="003C5E95">
              <w:t>0</w:t>
            </w:r>
            <w:r>
              <w:t>.15,</w:t>
            </w:r>
          </w:p>
          <w:p w14:paraId="0A1F87A4" w14:textId="7E310963" w:rsidR="00BC1114" w:rsidRDefault="00BC1114" w:rsidP="00BC1114">
            <w:pPr>
              <w:pStyle w:val="NoSpacing"/>
            </w:pPr>
            <w:r>
              <w:t>–</w:t>
            </w:r>
            <w:r w:rsidRPr="003C5E95">
              <w:t>0</w:t>
            </w:r>
            <w:r>
              <w:t>.30,</w:t>
            </w:r>
          </w:p>
          <w:p w14:paraId="6D108501" w14:textId="2006C167" w:rsidR="00BC1114" w:rsidRPr="00CB3860" w:rsidRDefault="00BC1114" w:rsidP="00BC1114">
            <w:pPr>
              <w:pStyle w:val="NoSpacing"/>
            </w:pPr>
            <w:r>
              <w:t>–</w:t>
            </w:r>
            <w:r w:rsidRPr="003C5E95">
              <w:t>0</w:t>
            </w:r>
            <w:r>
              <w:t>.80</w:t>
            </w:r>
          </w:p>
        </w:tc>
        <w:tc>
          <w:tcPr>
            <w:tcW w:w="1710" w:type="dxa"/>
          </w:tcPr>
          <w:p w14:paraId="3C0EE1E3" w14:textId="77777777" w:rsidR="00BC1114" w:rsidRDefault="00BC1114" w:rsidP="00BC1114">
            <w:pPr>
              <w:pStyle w:val="NoSpacing"/>
            </w:pPr>
            <w:r>
              <w:t>1996 – present</w:t>
            </w:r>
          </w:p>
          <w:p w14:paraId="2DCB6941" w14:textId="21FC9FA7" w:rsidR="00BC1114" w:rsidRPr="00CB3860" w:rsidRDefault="00BC1114" w:rsidP="00BC1114">
            <w:pPr>
              <w:pStyle w:val="NoSpacing"/>
            </w:pPr>
            <w:r>
              <w:t>Hourly</w:t>
            </w:r>
          </w:p>
        </w:tc>
        <w:tc>
          <w:tcPr>
            <w:tcW w:w="2430" w:type="dxa"/>
            <w:shd w:val="clear" w:color="auto" w:fill="auto"/>
          </w:tcPr>
          <w:p w14:paraId="6F91C00C" w14:textId="77777777" w:rsidR="00BC1114" w:rsidRPr="00CB3860" w:rsidRDefault="00BC1114" w:rsidP="00BC1114">
            <w:pPr>
              <w:pStyle w:val="NoSpacing"/>
            </w:pPr>
          </w:p>
        </w:tc>
      </w:tr>
      <w:tr w:rsidR="00BC1114" w14:paraId="279CC022" w14:textId="77777777" w:rsidTr="00BD4463">
        <w:tc>
          <w:tcPr>
            <w:tcW w:w="1795" w:type="dxa"/>
            <w:vMerge/>
            <w:shd w:val="clear" w:color="auto" w:fill="auto"/>
          </w:tcPr>
          <w:p w14:paraId="132302DB" w14:textId="77777777" w:rsidR="00BC1114" w:rsidRPr="00C0605A" w:rsidRDefault="00BC1114" w:rsidP="00BC1114">
            <w:pPr>
              <w:pStyle w:val="NoSpacing"/>
            </w:pPr>
          </w:p>
        </w:tc>
        <w:tc>
          <w:tcPr>
            <w:tcW w:w="1260" w:type="dxa"/>
          </w:tcPr>
          <w:p w14:paraId="41315357" w14:textId="1B3B71B6" w:rsidR="00BC1114" w:rsidRPr="00CB3860" w:rsidRDefault="00BC1114" w:rsidP="00BC1114">
            <w:pPr>
              <w:pStyle w:val="NoSpacing"/>
            </w:pPr>
            <w:r>
              <w:t>Forest</w:t>
            </w:r>
          </w:p>
        </w:tc>
        <w:tc>
          <w:tcPr>
            <w:tcW w:w="2520" w:type="dxa"/>
          </w:tcPr>
          <w:p w14:paraId="1C570AE6" w14:textId="1AAA6208" w:rsidR="00BC1114" w:rsidRPr="00CB3860" w:rsidRDefault="00BC1114" w:rsidP="00BC1114">
            <w:pPr>
              <w:pStyle w:val="NoSpacing"/>
            </w:pPr>
            <w:r w:rsidRPr="00587898">
              <w:t>YSI 40328</w:t>
            </w:r>
          </w:p>
        </w:tc>
        <w:tc>
          <w:tcPr>
            <w:tcW w:w="1080" w:type="dxa"/>
            <w:shd w:val="clear" w:color="auto" w:fill="auto"/>
          </w:tcPr>
          <w:p w14:paraId="3E3659AB" w14:textId="123373BD" w:rsidR="00BC1114" w:rsidRDefault="00BC1114" w:rsidP="00BC1114">
            <w:pPr>
              <w:pStyle w:val="NoSpacing"/>
            </w:pPr>
            <w:r w:rsidRPr="003C5E95">
              <w:t>0</w:t>
            </w:r>
            <w:r>
              <w:t>.0,</w:t>
            </w:r>
          </w:p>
          <w:p w14:paraId="461AD960" w14:textId="227FF105" w:rsidR="00BC1114" w:rsidRDefault="00BC1114" w:rsidP="00BC1114">
            <w:pPr>
              <w:pStyle w:val="NoSpacing"/>
            </w:pPr>
            <w:r>
              <w:t>–</w:t>
            </w:r>
            <w:r w:rsidRPr="003C5E95">
              <w:t>0</w:t>
            </w:r>
            <w:r>
              <w:t>.05,</w:t>
            </w:r>
          </w:p>
          <w:p w14:paraId="0F121311" w14:textId="558726ED" w:rsidR="00BC1114" w:rsidRDefault="00BC1114" w:rsidP="00BC1114">
            <w:pPr>
              <w:pStyle w:val="NoSpacing"/>
            </w:pPr>
            <w:r>
              <w:t>–</w:t>
            </w:r>
            <w:r w:rsidRPr="003C5E95">
              <w:t>0</w:t>
            </w:r>
            <w:r>
              <w:t>.15,</w:t>
            </w:r>
          </w:p>
          <w:p w14:paraId="440523D5" w14:textId="77777777" w:rsidR="00BC1114" w:rsidRDefault="00BC1114" w:rsidP="00BC1114">
            <w:pPr>
              <w:pStyle w:val="NoSpacing"/>
            </w:pPr>
            <w:r>
              <w:t>–</w:t>
            </w:r>
            <w:r w:rsidRPr="003C5E95">
              <w:t>0</w:t>
            </w:r>
            <w:r>
              <w:t>.30,</w:t>
            </w:r>
          </w:p>
          <w:p w14:paraId="5249C84F" w14:textId="437228D3" w:rsidR="00BC1114" w:rsidRPr="00CB3860" w:rsidRDefault="00BC1114" w:rsidP="00BC1114">
            <w:pPr>
              <w:pStyle w:val="NoSpacing"/>
            </w:pPr>
            <w:r>
              <w:t>–</w:t>
            </w:r>
            <w:r w:rsidRPr="003C5E95">
              <w:t>0</w:t>
            </w:r>
            <w:r>
              <w:t>.80</w:t>
            </w:r>
          </w:p>
        </w:tc>
        <w:tc>
          <w:tcPr>
            <w:tcW w:w="1710" w:type="dxa"/>
          </w:tcPr>
          <w:p w14:paraId="73858981" w14:textId="77777777" w:rsidR="00BC1114" w:rsidRDefault="00BC1114" w:rsidP="00BC1114">
            <w:pPr>
              <w:pStyle w:val="NoSpacing"/>
            </w:pPr>
            <w:r>
              <w:t>1997 – present</w:t>
            </w:r>
          </w:p>
          <w:p w14:paraId="739665B9" w14:textId="64F910C6" w:rsidR="00BC1114" w:rsidRPr="00CB3860" w:rsidRDefault="00BC1114" w:rsidP="00BC1114">
            <w:pPr>
              <w:pStyle w:val="NoSpacing"/>
            </w:pPr>
            <w:r>
              <w:t>Hourly</w:t>
            </w:r>
          </w:p>
        </w:tc>
        <w:tc>
          <w:tcPr>
            <w:tcW w:w="2430" w:type="dxa"/>
            <w:shd w:val="clear" w:color="auto" w:fill="auto"/>
          </w:tcPr>
          <w:p w14:paraId="6BC9610A" w14:textId="77777777" w:rsidR="00BC1114" w:rsidRPr="00CB3860" w:rsidRDefault="00BC1114" w:rsidP="00BC1114">
            <w:pPr>
              <w:pStyle w:val="NoSpacing"/>
            </w:pPr>
          </w:p>
        </w:tc>
      </w:tr>
      <w:tr w:rsidR="00BC1114" w14:paraId="0AD82DBC" w14:textId="77777777" w:rsidTr="00BD4463">
        <w:tc>
          <w:tcPr>
            <w:tcW w:w="1795" w:type="dxa"/>
            <w:vMerge w:val="restart"/>
            <w:shd w:val="clear" w:color="auto" w:fill="auto"/>
          </w:tcPr>
          <w:p w14:paraId="4383A9CC" w14:textId="4D6DB0B6" w:rsidR="00BC1114" w:rsidRPr="00C0605A" w:rsidRDefault="00BC1114" w:rsidP="00BC1114">
            <w:pPr>
              <w:pStyle w:val="NoSpacing"/>
            </w:pPr>
            <w:r>
              <w:t>Stream Level/Discharge</w:t>
            </w:r>
          </w:p>
        </w:tc>
        <w:tc>
          <w:tcPr>
            <w:tcW w:w="1260" w:type="dxa"/>
          </w:tcPr>
          <w:p w14:paraId="2D15E1F5" w14:textId="1C91A890" w:rsidR="00BC1114" w:rsidRPr="00CB3860" w:rsidRDefault="00BC1114" w:rsidP="00BC1114">
            <w:pPr>
              <w:pStyle w:val="NoSpacing"/>
            </w:pPr>
            <w:r>
              <w:t>Upper Wolf Creek</w:t>
            </w:r>
          </w:p>
        </w:tc>
        <w:tc>
          <w:tcPr>
            <w:tcW w:w="2520" w:type="dxa"/>
          </w:tcPr>
          <w:p w14:paraId="3B8A4E98" w14:textId="440D4672" w:rsidR="00BC1114" w:rsidRPr="00CB3860" w:rsidRDefault="00BC1114" w:rsidP="00BC1114">
            <w:pPr>
              <w:pStyle w:val="NoSpacing"/>
            </w:pPr>
            <w:proofErr w:type="spellStart"/>
            <w:r>
              <w:t>Solinst</w:t>
            </w:r>
            <w:proofErr w:type="spellEnd"/>
            <w:r>
              <w:t xml:space="preserve"> Logger Level</w:t>
            </w:r>
          </w:p>
        </w:tc>
        <w:tc>
          <w:tcPr>
            <w:tcW w:w="1080" w:type="dxa"/>
            <w:shd w:val="clear" w:color="auto" w:fill="auto"/>
          </w:tcPr>
          <w:p w14:paraId="43F5E7D9" w14:textId="4E8AF49B" w:rsidR="00BC1114" w:rsidRPr="00CB3860" w:rsidRDefault="00BC1114" w:rsidP="00BC1114">
            <w:pPr>
              <w:pStyle w:val="NoSpacing"/>
            </w:pPr>
          </w:p>
        </w:tc>
        <w:tc>
          <w:tcPr>
            <w:tcW w:w="1710" w:type="dxa"/>
          </w:tcPr>
          <w:p w14:paraId="1D4FBD6A" w14:textId="77777777" w:rsidR="00BC1114" w:rsidRDefault="00BC1114" w:rsidP="00BC1114">
            <w:pPr>
              <w:pStyle w:val="NoSpacing"/>
            </w:pPr>
            <w:r>
              <w:t>1994 – present</w:t>
            </w:r>
          </w:p>
          <w:p w14:paraId="4BCC4660" w14:textId="17224907" w:rsidR="00BC1114" w:rsidRPr="00CB3860" w:rsidRDefault="00BC1114" w:rsidP="00BC1114">
            <w:pPr>
              <w:pStyle w:val="NoSpacing"/>
            </w:pPr>
            <w:r>
              <w:t xml:space="preserve">Hourly </w:t>
            </w:r>
          </w:p>
        </w:tc>
        <w:tc>
          <w:tcPr>
            <w:tcW w:w="2430" w:type="dxa"/>
            <w:vMerge w:val="restart"/>
            <w:shd w:val="clear" w:color="auto" w:fill="auto"/>
          </w:tcPr>
          <w:p w14:paraId="76B4A2D8" w14:textId="2523B210" w:rsidR="00BC1114" w:rsidRPr="00CB3860" w:rsidRDefault="00BC1114" w:rsidP="00BC1114">
            <w:pPr>
              <w:pStyle w:val="NoSpacing"/>
            </w:pPr>
            <w:r>
              <w:t xml:space="preserve">Local rating curve developed using </w:t>
            </w:r>
            <w:proofErr w:type="spellStart"/>
            <w:r>
              <w:t>Flowtracker</w:t>
            </w:r>
            <w:proofErr w:type="spellEnd"/>
            <w:r>
              <w:t xml:space="preserve"> velocity meter</w:t>
            </w:r>
          </w:p>
        </w:tc>
      </w:tr>
      <w:tr w:rsidR="00BC1114" w14:paraId="786B05B4" w14:textId="77777777" w:rsidTr="00BD4463">
        <w:tc>
          <w:tcPr>
            <w:tcW w:w="1795" w:type="dxa"/>
            <w:vMerge/>
            <w:shd w:val="clear" w:color="auto" w:fill="auto"/>
          </w:tcPr>
          <w:p w14:paraId="46B03A12" w14:textId="77777777" w:rsidR="00BC1114" w:rsidRPr="00C0605A" w:rsidRDefault="00BC1114" w:rsidP="00BC1114">
            <w:pPr>
              <w:pStyle w:val="NoSpacing"/>
            </w:pPr>
          </w:p>
        </w:tc>
        <w:tc>
          <w:tcPr>
            <w:tcW w:w="1260" w:type="dxa"/>
          </w:tcPr>
          <w:p w14:paraId="71B08F3D" w14:textId="1AFC697E" w:rsidR="00BC1114" w:rsidRPr="00CB3860" w:rsidRDefault="00BC1114" w:rsidP="00BC1114">
            <w:pPr>
              <w:pStyle w:val="NoSpacing"/>
            </w:pPr>
            <w:r>
              <w:t>Coal Lake Outlet</w:t>
            </w:r>
          </w:p>
        </w:tc>
        <w:tc>
          <w:tcPr>
            <w:tcW w:w="2520" w:type="dxa"/>
          </w:tcPr>
          <w:p w14:paraId="1D741B09" w14:textId="7AF9266D" w:rsidR="00BC1114" w:rsidRPr="00CB3860" w:rsidRDefault="00BC1114" w:rsidP="00BC1114">
            <w:pPr>
              <w:pStyle w:val="NoSpacing"/>
            </w:pPr>
            <w:proofErr w:type="spellStart"/>
            <w:r>
              <w:t>Solinst</w:t>
            </w:r>
            <w:proofErr w:type="spellEnd"/>
            <w:r>
              <w:t xml:space="preserve"> Logger Level</w:t>
            </w:r>
          </w:p>
        </w:tc>
        <w:tc>
          <w:tcPr>
            <w:tcW w:w="1080" w:type="dxa"/>
            <w:shd w:val="clear" w:color="auto" w:fill="auto"/>
          </w:tcPr>
          <w:p w14:paraId="0A3DF620" w14:textId="0E1736BA" w:rsidR="00BC1114" w:rsidRPr="00CB3860" w:rsidRDefault="00BC1114" w:rsidP="00BC1114">
            <w:pPr>
              <w:pStyle w:val="NoSpacing"/>
            </w:pPr>
          </w:p>
        </w:tc>
        <w:tc>
          <w:tcPr>
            <w:tcW w:w="1710" w:type="dxa"/>
          </w:tcPr>
          <w:p w14:paraId="6B177A14" w14:textId="77777777" w:rsidR="00BC1114" w:rsidRDefault="00BC1114" w:rsidP="00BC1114">
            <w:pPr>
              <w:pStyle w:val="NoSpacing"/>
            </w:pPr>
            <w:r>
              <w:t xml:space="preserve">1994 – present </w:t>
            </w:r>
          </w:p>
          <w:p w14:paraId="0617D28A" w14:textId="7EB351B0" w:rsidR="00BC1114" w:rsidRPr="00CB3860" w:rsidRDefault="00BC1114" w:rsidP="00BC1114">
            <w:pPr>
              <w:pStyle w:val="NoSpacing"/>
            </w:pPr>
            <w:r>
              <w:t>Hourly</w:t>
            </w:r>
          </w:p>
        </w:tc>
        <w:tc>
          <w:tcPr>
            <w:tcW w:w="2430" w:type="dxa"/>
            <w:vMerge/>
            <w:shd w:val="clear" w:color="auto" w:fill="auto"/>
          </w:tcPr>
          <w:p w14:paraId="5AF4B25A" w14:textId="77777777" w:rsidR="00BC1114" w:rsidRPr="00CB3860" w:rsidRDefault="00BC1114" w:rsidP="00BC1114">
            <w:pPr>
              <w:pStyle w:val="NoSpacing"/>
            </w:pPr>
          </w:p>
        </w:tc>
      </w:tr>
      <w:tr w:rsidR="00BC1114" w14:paraId="79015E3E" w14:textId="77777777" w:rsidTr="00BD4463">
        <w:tc>
          <w:tcPr>
            <w:tcW w:w="1795" w:type="dxa"/>
            <w:vMerge/>
            <w:shd w:val="clear" w:color="auto" w:fill="auto"/>
          </w:tcPr>
          <w:p w14:paraId="3CC6B085" w14:textId="77777777" w:rsidR="00BC1114" w:rsidRPr="00C0605A" w:rsidRDefault="00BC1114" w:rsidP="00BC1114">
            <w:pPr>
              <w:pStyle w:val="NoSpacing"/>
            </w:pPr>
          </w:p>
        </w:tc>
        <w:tc>
          <w:tcPr>
            <w:tcW w:w="1260" w:type="dxa"/>
          </w:tcPr>
          <w:p w14:paraId="2D6EA7F9" w14:textId="6067BDB2" w:rsidR="00BC1114" w:rsidRPr="00CB3860" w:rsidRDefault="00BC1114" w:rsidP="00BC1114">
            <w:pPr>
              <w:pStyle w:val="NoSpacing"/>
            </w:pPr>
            <w:r>
              <w:t>Granger Creek</w:t>
            </w:r>
          </w:p>
        </w:tc>
        <w:tc>
          <w:tcPr>
            <w:tcW w:w="2520" w:type="dxa"/>
          </w:tcPr>
          <w:p w14:paraId="092EC424" w14:textId="4852419D" w:rsidR="00BC1114" w:rsidRPr="00CB3860" w:rsidRDefault="00BC1114" w:rsidP="00BC1114">
            <w:pPr>
              <w:pStyle w:val="NoSpacing"/>
            </w:pPr>
            <w:proofErr w:type="spellStart"/>
            <w:r>
              <w:t>Solinst</w:t>
            </w:r>
            <w:proofErr w:type="spellEnd"/>
            <w:r>
              <w:t xml:space="preserve"> Logger Level</w:t>
            </w:r>
          </w:p>
        </w:tc>
        <w:tc>
          <w:tcPr>
            <w:tcW w:w="1080" w:type="dxa"/>
            <w:shd w:val="clear" w:color="auto" w:fill="auto"/>
          </w:tcPr>
          <w:p w14:paraId="622753E5" w14:textId="65376F79" w:rsidR="00BC1114" w:rsidRPr="00CB3860" w:rsidRDefault="00BC1114" w:rsidP="00BC1114">
            <w:pPr>
              <w:pStyle w:val="NoSpacing"/>
            </w:pPr>
          </w:p>
        </w:tc>
        <w:tc>
          <w:tcPr>
            <w:tcW w:w="1710" w:type="dxa"/>
          </w:tcPr>
          <w:p w14:paraId="1A8348C3" w14:textId="77777777" w:rsidR="00BC1114" w:rsidRDefault="00BC1114" w:rsidP="00BC1114">
            <w:pPr>
              <w:pStyle w:val="NoSpacing"/>
            </w:pPr>
            <w:r>
              <w:t>1998 – present</w:t>
            </w:r>
          </w:p>
          <w:p w14:paraId="19CA6896" w14:textId="398B1A9C" w:rsidR="00BC1114" w:rsidRPr="00CB3860" w:rsidRDefault="00BC1114" w:rsidP="00BC1114">
            <w:pPr>
              <w:pStyle w:val="NoSpacing"/>
            </w:pPr>
            <w:r>
              <w:t xml:space="preserve">Hourly </w:t>
            </w:r>
          </w:p>
        </w:tc>
        <w:tc>
          <w:tcPr>
            <w:tcW w:w="2430" w:type="dxa"/>
            <w:vMerge/>
            <w:shd w:val="clear" w:color="auto" w:fill="auto"/>
          </w:tcPr>
          <w:p w14:paraId="051B07A8" w14:textId="77777777" w:rsidR="00BC1114" w:rsidRPr="00CB3860" w:rsidRDefault="00BC1114" w:rsidP="00BC1114">
            <w:pPr>
              <w:pStyle w:val="NoSpacing"/>
            </w:pPr>
          </w:p>
        </w:tc>
      </w:tr>
      <w:tr w:rsidR="00BC1114" w14:paraId="2CCAD0AA" w14:textId="77777777" w:rsidTr="00BD4463">
        <w:tc>
          <w:tcPr>
            <w:tcW w:w="1795" w:type="dxa"/>
            <w:vMerge/>
            <w:shd w:val="clear" w:color="auto" w:fill="auto"/>
          </w:tcPr>
          <w:p w14:paraId="448962CA" w14:textId="77777777" w:rsidR="00BC1114" w:rsidRPr="00C0605A" w:rsidRDefault="00BC1114" w:rsidP="00BC1114">
            <w:pPr>
              <w:pStyle w:val="NoSpacing"/>
            </w:pPr>
          </w:p>
        </w:tc>
        <w:tc>
          <w:tcPr>
            <w:tcW w:w="1260" w:type="dxa"/>
          </w:tcPr>
          <w:p w14:paraId="659FB95F" w14:textId="06E534FA" w:rsidR="00BC1114" w:rsidRPr="00CB3860" w:rsidRDefault="00BC1114" w:rsidP="00BC1114">
            <w:pPr>
              <w:pStyle w:val="NoSpacing"/>
            </w:pPr>
            <w:r>
              <w:t>Alaska Highway</w:t>
            </w:r>
          </w:p>
        </w:tc>
        <w:tc>
          <w:tcPr>
            <w:tcW w:w="2520" w:type="dxa"/>
          </w:tcPr>
          <w:p w14:paraId="3B97511F" w14:textId="13C6FC3C" w:rsidR="00BC1114" w:rsidRPr="00CB3860" w:rsidRDefault="00BC1114" w:rsidP="00BC1114">
            <w:pPr>
              <w:pStyle w:val="NoSpacing"/>
            </w:pPr>
            <w:r>
              <w:t>Various Instrumentation</w:t>
            </w:r>
          </w:p>
        </w:tc>
        <w:tc>
          <w:tcPr>
            <w:tcW w:w="1080" w:type="dxa"/>
            <w:shd w:val="clear" w:color="auto" w:fill="auto"/>
          </w:tcPr>
          <w:p w14:paraId="370FE369" w14:textId="77777777" w:rsidR="00BC1114" w:rsidRPr="00CB3860" w:rsidRDefault="00BC1114" w:rsidP="00BC1114">
            <w:pPr>
              <w:pStyle w:val="NoSpacing"/>
            </w:pPr>
          </w:p>
        </w:tc>
        <w:tc>
          <w:tcPr>
            <w:tcW w:w="1710" w:type="dxa"/>
          </w:tcPr>
          <w:p w14:paraId="1E910C4A" w14:textId="77777777" w:rsidR="00BC1114" w:rsidRDefault="00BC1114" w:rsidP="00BC1114">
            <w:pPr>
              <w:pStyle w:val="NoSpacing"/>
            </w:pPr>
            <w:r>
              <w:t>1993 – present</w:t>
            </w:r>
          </w:p>
          <w:p w14:paraId="7794021E" w14:textId="3D913A37" w:rsidR="00BC1114" w:rsidRPr="00CB3860" w:rsidRDefault="00BC1114" w:rsidP="00BC1114">
            <w:pPr>
              <w:pStyle w:val="NoSpacing"/>
            </w:pPr>
            <w:r>
              <w:t xml:space="preserve">Hourly </w:t>
            </w:r>
          </w:p>
        </w:tc>
        <w:tc>
          <w:tcPr>
            <w:tcW w:w="2430" w:type="dxa"/>
            <w:vMerge/>
            <w:shd w:val="clear" w:color="auto" w:fill="auto"/>
          </w:tcPr>
          <w:p w14:paraId="042223FA" w14:textId="77777777" w:rsidR="00BC1114" w:rsidRPr="00CB3860" w:rsidRDefault="00BC1114" w:rsidP="00BC1114">
            <w:pPr>
              <w:pStyle w:val="NoSpacing"/>
            </w:pPr>
          </w:p>
        </w:tc>
      </w:tr>
      <w:tr w:rsidR="00BC1114" w14:paraId="63241615" w14:textId="77777777" w:rsidTr="00BD4463">
        <w:tc>
          <w:tcPr>
            <w:tcW w:w="1795" w:type="dxa"/>
            <w:shd w:val="clear" w:color="auto" w:fill="auto"/>
          </w:tcPr>
          <w:p w14:paraId="7BB3CEFD" w14:textId="430FB2FA" w:rsidR="00BC1114" w:rsidRPr="00C0605A" w:rsidRDefault="00BC1114" w:rsidP="00BC1114">
            <w:pPr>
              <w:pStyle w:val="NoSpacing"/>
            </w:pPr>
            <w:r w:rsidRPr="00C0605A">
              <w:t>Groundwater Level</w:t>
            </w:r>
          </w:p>
        </w:tc>
        <w:tc>
          <w:tcPr>
            <w:tcW w:w="1260" w:type="dxa"/>
          </w:tcPr>
          <w:p w14:paraId="3C18B9D2" w14:textId="541A71FA" w:rsidR="00BC1114" w:rsidRPr="00CB3860" w:rsidRDefault="00BC1114" w:rsidP="00BC1114">
            <w:pPr>
              <w:pStyle w:val="NoSpacing"/>
            </w:pPr>
            <w:r>
              <w:t>Wolf Creek Well</w:t>
            </w:r>
          </w:p>
        </w:tc>
        <w:tc>
          <w:tcPr>
            <w:tcW w:w="2520" w:type="dxa"/>
          </w:tcPr>
          <w:p w14:paraId="099EF63B" w14:textId="77777777" w:rsidR="00BC1114" w:rsidRDefault="00BC1114" w:rsidP="00BC1114">
            <w:pPr>
              <w:pStyle w:val="NoSpacing"/>
            </w:pPr>
            <w:r>
              <w:t>HOBO (2001–2007)</w:t>
            </w:r>
          </w:p>
          <w:p w14:paraId="1B9D7526" w14:textId="7DEEDA98" w:rsidR="00BC1114" w:rsidRPr="00CB3860" w:rsidRDefault="00BC1114" w:rsidP="00BC1114">
            <w:pPr>
              <w:pStyle w:val="NoSpacing"/>
            </w:pPr>
            <w:proofErr w:type="spellStart"/>
            <w:r>
              <w:t>Solinst</w:t>
            </w:r>
            <w:proofErr w:type="spellEnd"/>
            <w:r>
              <w:t xml:space="preserve"> (2008–present) </w:t>
            </w:r>
            <w:proofErr w:type="spellStart"/>
            <w:r>
              <w:t>baro</w:t>
            </w:r>
            <w:proofErr w:type="spellEnd"/>
            <w:r>
              <w:t xml:space="preserve"> pressure loggers</w:t>
            </w:r>
          </w:p>
        </w:tc>
        <w:tc>
          <w:tcPr>
            <w:tcW w:w="1080" w:type="dxa"/>
            <w:shd w:val="clear" w:color="auto" w:fill="auto"/>
          </w:tcPr>
          <w:p w14:paraId="02A3EDB4" w14:textId="77777777" w:rsidR="00BC1114" w:rsidRPr="00CB3860" w:rsidRDefault="00BC1114" w:rsidP="00BC1114">
            <w:pPr>
              <w:pStyle w:val="NoSpacing"/>
            </w:pPr>
          </w:p>
        </w:tc>
        <w:tc>
          <w:tcPr>
            <w:tcW w:w="1710" w:type="dxa"/>
          </w:tcPr>
          <w:p w14:paraId="519785A6" w14:textId="77777777" w:rsidR="00BC1114" w:rsidRDefault="00BC1114" w:rsidP="00BC1114">
            <w:pPr>
              <w:pStyle w:val="NoSpacing"/>
            </w:pPr>
            <w:r>
              <w:t>2001 – present</w:t>
            </w:r>
          </w:p>
          <w:p w14:paraId="65E2BD06" w14:textId="166C3E1C" w:rsidR="00BC1114" w:rsidRPr="00CB3860" w:rsidRDefault="00BC1114" w:rsidP="00BC1114">
            <w:pPr>
              <w:pStyle w:val="NoSpacing"/>
            </w:pPr>
            <w:r>
              <w:t>Hourly</w:t>
            </w:r>
          </w:p>
        </w:tc>
        <w:tc>
          <w:tcPr>
            <w:tcW w:w="2430" w:type="dxa"/>
            <w:shd w:val="clear" w:color="auto" w:fill="auto"/>
          </w:tcPr>
          <w:p w14:paraId="467A7695" w14:textId="77777777" w:rsidR="00BC1114" w:rsidRPr="00CB3860" w:rsidRDefault="00BC1114" w:rsidP="00BC1114">
            <w:pPr>
              <w:pStyle w:val="NoSpacing"/>
            </w:pPr>
          </w:p>
        </w:tc>
      </w:tr>
      <w:tr w:rsidR="00BC1114" w14:paraId="6464F340" w14:textId="77777777" w:rsidTr="00BD4463">
        <w:tc>
          <w:tcPr>
            <w:tcW w:w="1795" w:type="dxa"/>
            <w:shd w:val="clear" w:color="auto" w:fill="auto"/>
          </w:tcPr>
          <w:p w14:paraId="45FA09E6" w14:textId="3CB2737D" w:rsidR="00BC1114" w:rsidRPr="00C0605A" w:rsidRDefault="001B7618" w:rsidP="00BC1114">
            <w:pPr>
              <w:pStyle w:val="NoSpacing"/>
            </w:pPr>
            <w:r w:rsidRPr="00CB3860">
              <w:rPr>
                <w:i/>
                <w:iCs/>
                <w:color w:val="7030A0"/>
              </w:rPr>
              <w:t>Other</w:t>
            </w:r>
            <w:r>
              <w:rPr>
                <w:i/>
                <w:iCs/>
                <w:color w:val="7030A0"/>
              </w:rPr>
              <w:t xml:space="preserve"> </w:t>
            </w:r>
            <w:r w:rsidRPr="00093571">
              <w:rPr>
                <w:i/>
                <w:iCs/>
                <w:color w:val="7030A0"/>
              </w:rPr>
              <w:t>Variables</w:t>
            </w:r>
            <w:r>
              <w:rPr>
                <w:i/>
                <w:iCs/>
                <w:color w:val="7030A0"/>
              </w:rPr>
              <w:t xml:space="preserve"> (add rows as necessary)</w:t>
            </w:r>
            <w:r w:rsidRPr="00CB3860">
              <w:t xml:space="preserve">  </w:t>
            </w:r>
          </w:p>
        </w:tc>
        <w:tc>
          <w:tcPr>
            <w:tcW w:w="1260" w:type="dxa"/>
          </w:tcPr>
          <w:p w14:paraId="245AA77B" w14:textId="77777777" w:rsidR="00BC1114" w:rsidRDefault="00BC1114" w:rsidP="00BC1114">
            <w:pPr>
              <w:pStyle w:val="NoSpacing"/>
            </w:pPr>
          </w:p>
        </w:tc>
        <w:tc>
          <w:tcPr>
            <w:tcW w:w="2520" w:type="dxa"/>
          </w:tcPr>
          <w:p w14:paraId="44D7D4E1" w14:textId="77777777" w:rsidR="00BC1114" w:rsidRDefault="00BC1114" w:rsidP="00BC1114">
            <w:pPr>
              <w:pStyle w:val="NoSpacing"/>
            </w:pPr>
          </w:p>
        </w:tc>
        <w:tc>
          <w:tcPr>
            <w:tcW w:w="1080" w:type="dxa"/>
            <w:shd w:val="clear" w:color="auto" w:fill="auto"/>
          </w:tcPr>
          <w:p w14:paraId="270E823F" w14:textId="77777777" w:rsidR="00BC1114" w:rsidRPr="00CB3860" w:rsidRDefault="00BC1114" w:rsidP="00BC1114">
            <w:pPr>
              <w:pStyle w:val="NoSpacing"/>
            </w:pPr>
          </w:p>
        </w:tc>
        <w:tc>
          <w:tcPr>
            <w:tcW w:w="1710" w:type="dxa"/>
          </w:tcPr>
          <w:p w14:paraId="72A781CD" w14:textId="77777777" w:rsidR="00BC1114" w:rsidRDefault="00BC1114" w:rsidP="00BC1114">
            <w:pPr>
              <w:pStyle w:val="NoSpacing"/>
            </w:pPr>
          </w:p>
        </w:tc>
        <w:tc>
          <w:tcPr>
            <w:tcW w:w="2430" w:type="dxa"/>
            <w:shd w:val="clear" w:color="auto" w:fill="auto"/>
          </w:tcPr>
          <w:p w14:paraId="1F2B8A4A" w14:textId="77777777" w:rsidR="00BC1114" w:rsidRPr="00CB3860" w:rsidRDefault="00BC1114" w:rsidP="00BC1114">
            <w:pPr>
              <w:pStyle w:val="NoSpacing"/>
            </w:pPr>
          </w:p>
        </w:tc>
      </w:tr>
      <w:tr w:rsidR="00BC1114" w14:paraId="666AEE55" w14:textId="77777777" w:rsidTr="00BD4463">
        <w:tc>
          <w:tcPr>
            <w:tcW w:w="10795" w:type="dxa"/>
            <w:gridSpan w:val="6"/>
            <w:shd w:val="clear" w:color="auto" w:fill="000000" w:themeFill="text1"/>
          </w:tcPr>
          <w:p w14:paraId="544B438A" w14:textId="0E490C34" w:rsidR="00BC1114" w:rsidRPr="00093571" w:rsidRDefault="00BC1114" w:rsidP="00BC1114">
            <w:pPr>
              <w:pStyle w:val="NoSpacing"/>
              <w:rPr>
                <w:b/>
                <w:bCs/>
                <w:color w:val="FFFFFF" w:themeColor="background1"/>
              </w:rPr>
            </w:pPr>
            <w:r w:rsidRPr="00093571">
              <w:rPr>
                <w:b/>
                <w:bCs/>
                <w:color w:val="FFFFFF" w:themeColor="background1"/>
              </w:rPr>
              <w:t>Water Quality Variables</w:t>
            </w:r>
          </w:p>
        </w:tc>
      </w:tr>
      <w:tr w:rsidR="00BC1114" w14:paraId="5C6746A6" w14:textId="77777777" w:rsidTr="00BD4463">
        <w:tc>
          <w:tcPr>
            <w:tcW w:w="1795" w:type="dxa"/>
            <w:vMerge w:val="restart"/>
            <w:shd w:val="clear" w:color="auto" w:fill="auto"/>
          </w:tcPr>
          <w:p w14:paraId="09EEEEE6" w14:textId="76ACA2E5" w:rsidR="00BC1114" w:rsidRPr="00C0605A" w:rsidRDefault="00BC1114" w:rsidP="00BC1114">
            <w:pPr>
              <w:pStyle w:val="NoSpacing"/>
            </w:pPr>
            <w:r w:rsidRPr="00C0605A">
              <w:t>Water Temperature</w:t>
            </w:r>
          </w:p>
        </w:tc>
        <w:tc>
          <w:tcPr>
            <w:tcW w:w="1260" w:type="dxa"/>
          </w:tcPr>
          <w:p w14:paraId="2E4F9CD6" w14:textId="61B90C25" w:rsidR="00BC1114" w:rsidRPr="00CB3860" w:rsidRDefault="00BC1114" w:rsidP="00BC1114">
            <w:pPr>
              <w:pStyle w:val="NoSpacing"/>
            </w:pPr>
            <w:r>
              <w:t>Upper Wolf Creek</w:t>
            </w:r>
          </w:p>
        </w:tc>
        <w:tc>
          <w:tcPr>
            <w:tcW w:w="2520" w:type="dxa"/>
          </w:tcPr>
          <w:p w14:paraId="3F4088D2" w14:textId="66575CA7" w:rsidR="00BC1114" w:rsidRPr="00CB3860" w:rsidRDefault="00BC1114" w:rsidP="00BC1114">
            <w:pPr>
              <w:pStyle w:val="NoSpacing"/>
            </w:pPr>
            <w:proofErr w:type="spellStart"/>
            <w:r w:rsidRPr="00912F23">
              <w:t>Solinst</w:t>
            </w:r>
            <w:proofErr w:type="spellEnd"/>
            <w:r w:rsidRPr="00912F23">
              <w:t>/OTT</w:t>
            </w:r>
          </w:p>
        </w:tc>
        <w:tc>
          <w:tcPr>
            <w:tcW w:w="1080" w:type="dxa"/>
            <w:shd w:val="clear" w:color="auto" w:fill="auto"/>
          </w:tcPr>
          <w:p w14:paraId="29CDBA48" w14:textId="77777777" w:rsidR="00BC1114" w:rsidRPr="00CB3860" w:rsidRDefault="00BC1114" w:rsidP="00BC1114">
            <w:pPr>
              <w:pStyle w:val="NoSpacing"/>
            </w:pPr>
          </w:p>
        </w:tc>
        <w:tc>
          <w:tcPr>
            <w:tcW w:w="1710" w:type="dxa"/>
          </w:tcPr>
          <w:p w14:paraId="54701567" w14:textId="6FAA601B" w:rsidR="00BC1114" w:rsidRPr="00CB3860" w:rsidRDefault="00BC1114" w:rsidP="00BC1114">
            <w:pPr>
              <w:pStyle w:val="NoSpacing"/>
            </w:pPr>
            <w:r>
              <w:t>Hourly</w:t>
            </w:r>
          </w:p>
        </w:tc>
        <w:tc>
          <w:tcPr>
            <w:tcW w:w="2430" w:type="dxa"/>
            <w:shd w:val="clear" w:color="auto" w:fill="auto"/>
          </w:tcPr>
          <w:p w14:paraId="6AF1E190" w14:textId="77777777" w:rsidR="00BC1114" w:rsidRPr="00CB3860" w:rsidRDefault="00BC1114" w:rsidP="00BC1114">
            <w:pPr>
              <w:pStyle w:val="NoSpacing"/>
            </w:pPr>
          </w:p>
        </w:tc>
      </w:tr>
      <w:tr w:rsidR="00BC1114" w14:paraId="2BF909E0" w14:textId="77777777" w:rsidTr="00BD4463">
        <w:tc>
          <w:tcPr>
            <w:tcW w:w="1795" w:type="dxa"/>
            <w:vMerge/>
            <w:shd w:val="clear" w:color="auto" w:fill="auto"/>
          </w:tcPr>
          <w:p w14:paraId="010E3988" w14:textId="460631AD" w:rsidR="00BC1114" w:rsidRPr="00C0605A" w:rsidRDefault="00BC1114" w:rsidP="00BC1114">
            <w:pPr>
              <w:pStyle w:val="NoSpacing"/>
            </w:pPr>
          </w:p>
        </w:tc>
        <w:tc>
          <w:tcPr>
            <w:tcW w:w="1260" w:type="dxa"/>
          </w:tcPr>
          <w:p w14:paraId="19C1C71D" w14:textId="1313C6E7" w:rsidR="00BC1114" w:rsidRPr="00CB3860" w:rsidRDefault="00BC1114" w:rsidP="00BC1114">
            <w:pPr>
              <w:pStyle w:val="NoSpacing"/>
            </w:pPr>
            <w:r>
              <w:t>Coal Lake Outlet</w:t>
            </w:r>
          </w:p>
        </w:tc>
        <w:tc>
          <w:tcPr>
            <w:tcW w:w="2520" w:type="dxa"/>
          </w:tcPr>
          <w:p w14:paraId="3A00598F" w14:textId="15E7DA6B" w:rsidR="00BC1114" w:rsidRPr="00CB3860" w:rsidRDefault="00BC1114" w:rsidP="00BC1114">
            <w:pPr>
              <w:pStyle w:val="NoSpacing"/>
            </w:pPr>
            <w:proofErr w:type="spellStart"/>
            <w:r w:rsidRPr="00912F23">
              <w:t>Solinst</w:t>
            </w:r>
            <w:proofErr w:type="spellEnd"/>
            <w:r w:rsidRPr="00912F23">
              <w:t>/OTT</w:t>
            </w:r>
          </w:p>
        </w:tc>
        <w:tc>
          <w:tcPr>
            <w:tcW w:w="1080" w:type="dxa"/>
            <w:shd w:val="clear" w:color="auto" w:fill="auto"/>
          </w:tcPr>
          <w:p w14:paraId="3A78A6DE" w14:textId="77777777" w:rsidR="00BC1114" w:rsidRPr="00CB3860" w:rsidRDefault="00BC1114" w:rsidP="00BC1114">
            <w:pPr>
              <w:pStyle w:val="NoSpacing"/>
            </w:pPr>
          </w:p>
        </w:tc>
        <w:tc>
          <w:tcPr>
            <w:tcW w:w="1710" w:type="dxa"/>
          </w:tcPr>
          <w:p w14:paraId="41A661A0" w14:textId="57FEB268" w:rsidR="00BC1114" w:rsidRPr="00CB3860" w:rsidRDefault="00BC1114" w:rsidP="00BC1114">
            <w:pPr>
              <w:pStyle w:val="NoSpacing"/>
            </w:pPr>
            <w:r>
              <w:t>Hourly</w:t>
            </w:r>
          </w:p>
        </w:tc>
        <w:tc>
          <w:tcPr>
            <w:tcW w:w="2430" w:type="dxa"/>
            <w:shd w:val="clear" w:color="auto" w:fill="auto"/>
          </w:tcPr>
          <w:p w14:paraId="26FBFBD6" w14:textId="77777777" w:rsidR="00BC1114" w:rsidRPr="00CB3860" w:rsidRDefault="00BC1114" w:rsidP="00BC1114">
            <w:pPr>
              <w:pStyle w:val="NoSpacing"/>
            </w:pPr>
          </w:p>
        </w:tc>
      </w:tr>
      <w:tr w:rsidR="00BC1114" w14:paraId="797F4ED4" w14:textId="77777777" w:rsidTr="00BD4463">
        <w:tc>
          <w:tcPr>
            <w:tcW w:w="1795" w:type="dxa"/>
            <w:vMerge/>
            <w:shd w:val="clear" w:color="auto" w:fill="auto"/>
          </w:tcPr>
          <w:p w14:paraId="1CB804FB" w14:textId="72661E71" w:rsidR="00BC1114" w:rsidRPr="00C0605A" w:rsidRDefault="00BC1114" w:rsidP="00BC1114">
            <w:pPr>
              <w:pStyle w:val="NoSpacing"/>
            </w:pPr>
          </w:p>
        </w:tc>
        <w:tc>
          <w:tcPr>
            <w:tcW w:w="1260" w:type="dxa"/>
          </w:tcPr>
          <w:p w14:paraId="5AA3DE95" w14:textId="78C24F20" w:rsidR="00BC1114" w:rsidRPr="00CB3860" w:rsidRDefault="00BC1114" w:rsidP="00BC1114">
            <w:pPr>
              <w:pStyle w:val="NoSpacing"/>
            </w:pPr>
            <w:r>
              <w:t>Granger Creek</w:t>
            </w:r>
          </w:p>
        </w:tc>
        <w:tc>
          <w:tcPr>
            <w:tcW w:w="2520" w:type="dxa"/>
          </w:tcPr>
          <w:p w14:paraId="5B9EEC51" w14:textId="5DA34C28" w:rsidR="00BC1114" w:rsidRPr="00CB3860" w:rsidRDefault="00BC1114" w:rsidP="00BC1114">
            <w:pPr>
              <w:pStyle w:val="NoSpacing"/>
            </w:pPr>
            <w:proofErr w:type="spellStart"/>
            <w:r w:rsidRPr="00912F23">
              <w:t>Solinst</w:t>
            </w:r>
            <w:proofErr w:type="spellEnd"/>
            <w:r w:rsidRPr="00912F23">
              <w:t>/OTT</w:t>
            </w:r>
          </w:p>
        </w:tc>
        <w:tc>
          <w:tcPr>
            <w:tcW w:w="1080" w:type="dxa"/>
            <w:shd w:val="clear" w:color="auto" w:fill="auto"/>
          </w:tcPr>
          <w:p w14:paraId="7ADCD8BB" w14:textId="77777777" w:rsidR="00BC1114" w:rsidRPr="00CB3860" w:rsidRDefault="00BC1114" w:rsidP="00BC1114">
            <w:pPr>
              <w:pStyle w:val="NoSpacing"/>
            </w:pPr>
          </w:p>
        </w:tc>
        <w:tc>
          <w:tcPr>
            <w:tcW w:w="1710" w:type="dxa"/>
          </w:tcPr>
          <w:p w14:paraId="05738110" w14:textId="37727722" w:rsidR="00BC1114" w:rsidRPr="00CB3860" w:rsidRDefault="00BC1114" w:rsidP="00BC1114">
            <w:pPr>
              <w:pStyle w:val="NoSpacing"/>
            </w:pPr>
            <w:r>
              <w:t>Hourly</w:t>
            </w:r>
          </w:p>
        </w:tc>
        <w:tc>
          <w:tcPr>
            <w:tcW w:w="2430" w:type="dxa"/>
            <w:shd w:val="clear" w:color="auto" w:fill="auto"/>
          </w:tcPr>
          <w:p w14:paraId="3B2AF17E" w14:textId="77777777" w:rsidR="00BC1114" w:rsidRPr="00CB3860" w:rsidRDefault="00BC1114" w:rsidP="00BC1114">
            <w:pPr>
              <w:pStyle w:val="NoSpacing"/>
            </w:pPr>
          </w:p>
        </w:tc>
      </w:tr>
      <w:tr w:rsidR="00BC1114" w14:paraId="3A4AF5D1" w14:textId="77777777" w:rsidTr="00BD4463">
        <w:tc>
          <w:tcPr>
            <w:tcW w:w="1795" w:type="dxa"/>
            <w:vMerge/>
            <w:shd w:val="clear" w:color="auto" w:fill="auto"/>
          </w:tcPr>
          <w:p w14:paraId="4D8FC7F0" w14:textId="382FB3A3" w:rsidR="00BC1114" w:rsidRPr="00C0605A" w:rsidRDefault="00BC1114" w:rsidP="00BC1114">
            <w:pPr>
              <w:pStyle w:val="NoSpacing"/>
            </w:pPr>
          </w:p>
        </w:tc>
        <w:tc>
          <w:tcPr>
            <w:tcW w:w="1260" w:type="dxa"/>
          </w:tcPr>
          <w:p w14:paraId="6C42112C" w14:textId="51627C34" w:rsidR="00BC1114" w:rsidRPr="00CB3860" w:rsidRDefault="00BC1114" w:rsidP="00BC1114">
            <w:pPr>
              <w:pStyle w:val="NoSpacing"/>
            </w:pPr>
            <w:r>
              <w:t>Alaska Highway</w:t>
            </w:r>
          </w:p>
        </w:tc>
        <w:tc>
          <w:tcPr>
            <w:tcW w:w="2520" w:type="dxa"/>
          </w:tcPr>
          <w:p w14:paraId="1FF62EE9" w14:textId="3CC03975" w:rsidR="00BC1114" w:rsidRPr="00CB3860" w:rsidRDefault="00BC1114" w:rsidP="00BC1114">
            <w:pPr>
              <w:pStyle w:val="NoSpacing"/>
            </w:pPr>
            <w:proofErr w:type="spellStart"/>
            <w:r w:rsidRPr="00912F23">
              <w:t>Solinst</w:t>
            </w:r>
            <w:proofErr w:type="spellEnd"/>
            <w:r w:rsidRPr="00912F23">
              <w:t>/OTT</w:t>
            </w:r>
          </w:p>
        </w:tc>
        <w:tc>
          <w:tcPr>
            <w:tcW w:w="1080" w:type="dxa"/>
            <w:shd w:val="clear" w:color="auto" w:fill="auto"/>
          </w:tcPr>
          <w:p w14:paraId="05E97ECA" w14:textId="77777777" w:rsidR="00BC1114" w:rsidRPr="00CB3860" w:rsidRDefault="00BC1114" w:rsidP="00BC1114">
            <w:pPr>
              <w:pStyle w:val="NoSpacing"/>
            </w:pPr>
          </w:p>
        </w:tc>
        <w:tc>
          <w:tcPr>
            <w:tcW w:w="1710" w:type="dxa"/>
          </w:tcPr>
          <w:p w14:paraId="5742DDD6" w14:textId="1070F6E6" w:rsidR="00BC1114" w:rsidRPr="00CB3860" w:rsidRDefault="00BC1114" w:rsidP="00BC1114">
            <w:pPr>
              <w:pStyle w:val="NoSpacing"/>
            </w:pPr>
            <w:r>
              <w:t>Hourly</w:t>
            </w:r>
          </w:p>
        </w:tc>
        <w:tc>
          <w:tcPr>
            <w:tcW w:w="2430" w:type="dxa"/>
            <w:shd w:val="clear" w:color="auto" w:fill="auto"/>
          </w:tcPr>
          <w:p w14:paraId="427269A0" w14:textId="563C02C3" w:rsidR="00BC1114" w:rsidRPr="00CB3860" w:rsidRDefault="00BC1114" w:rsidP="00BC1114">
            <w:pPr>
              <w:pStyle w:val="NoSpacing"/>
            </w:pPr>
          </w:p>
        </w:tc>
      </w:tr>
      <w:tr w:rsidR="00BC1114" w:rsidRPr="00B24552" w14:paraId="0DB19C01" w14:textId="77777777" w:rsidTr="00BD4463">
        <w:tc>
          <w:tcPr>
            <w:tcW w:w="1795" w:type="dxa"/>
            <w:shd w:val="clear" w:color="auto" w:fill="auto"/>
          </w:tcPr>
          <w:p w14:paraId="68C532D5" w14:textId="5B4F1F79" w:rsidR="00BC1114" w:rsidRPr="00C0605A" w:rsidRDefault="00BC1114" w:rsidP="00BC1114">
            <w:pPr>
              <w:pStyle w:val="NoSpacing"/>
              <w:rPr>
                <w:lang w:val="fr-CA"/>
              </w:rPr>
            </w:pPr>
            <w:r w:rsidRPr="00C0605A">
              <w:rPr>
                <w:lang w:val="fr-CA"/>
              </w:rPr>
              <w:t>Isotope Types (</w:t>
            </w:r>
            <w:r w:rsidRPr="00C0605A">
              <w:rPr>
                <w:vertAlign w:val="superscript"/>
                <w:lang w:val="fr-CA"/>
              </w:rPr>
              <w:t>18</w:t>
            </w:r>
            <w:r w:rsidRPr="00C0605A">
              <w:rPr>
                <w:lang w:val="fr-CA"/>
              </w:rPr>
              <w:t>O, D, T)</w:t>
            </w:r>
          </w:p>
        </w:tc>
        <w:tc>
          <w:tcPr>
            <w:tcW w:w="1260" w:type="dxa"/>
          </w:tcPr>
          <w:p w14:paraId="4F56D260" w14:textId="77777777" w:rsidR="00BC1114" w:rsidRPr="00CB3860" w:rsidRDefault="00BC1114" w:rsidP="00BC1114">
            <w:pPr>
              <w:pStyle w:val="NoSpacing"/>
              <w:rPr>
                <w:lang w:val="fr-CA"/>
              </w:rPr>
            </w:pPr>
          </w:p>
        </w:tc>
        <w:tc>
          <w:tcPr>
            <w:tcW w:w="2520" w:type="dxa"/>
          </w:tcPr>
          <w:p w14:paraId="703C0266" w14:textId="3D99C63C" w:rsidR="00BC1114" w:rsidRPr="00CB3860" w:rsidRDefault="00BC1114" w:rsidP="00BC1114">
            <w:pPr>
              <w:pStyle w:val="NoSpacing"/>
              <w:rPr>
                <w:lang w:val="fr-CA"/>
              </w:rPr>
            </w:pPr>
          </w:p>
        </w:tc>
        <w:tc>
          <w:tcPr>
            <w:tcW w:w="1080" w:type="dxa"/>
            <w:shd w:val="clear" w:color="auto" w:fill="auto"/>
          </w:tcPr>
          <w:p w14:paraId="7DDB0A08" w14:textId="77777777" w:rsidR="00BC1114" w:rsidRPr="00CB3860" w:rsidRDefault="00BC1114" w:rsidP="00BC1114">
            <w:pPr>
              <w:pStyle w:val="NoSpacing"/>
              <w:rPr>
                <w:lang w:val="fr-CA"/>
              </w:rPr>
            </w:pPr>
          </w:p>
        </w:tc>
        <w:tc>
          <w:tcPr>
            <w:tcW w:w="1710" w:type="dxa"/>
          </w:tcPr>
          <w:p w14:paraId="6B327073" w14:textId="08F9D43D" w:rsidR="00BC1114" w:rsidRPr="00CB3860" w:rsidRDefault="00BC1114" w:rsidP="00BC1114">
            <w:pPr>
              <w:pStyle w:val="NoSpacing"/>
              <w:rPr>
                <w:lang w:val="fr-CA"/>
              </w:rPr>
            </w:pPr>
            <w:r>
              <w:rPr>
                <w:lang w:val="fr-CA"/>
              </w:rPr>
              <w:t>Weekly</w:t>
            </w:r>
          </w:p>
        </w:tc>
        <w:tc>
          <w:tcPr>
            <w:tcW w:w="2430" w:type="dxa"/>
            <w:shd w:val="clear" w:color="auto" w:fill="auto"/>
          </w:tcPr>
          <w:p w14:paraId="4934E7E8" w14:textId="4ABEF772" w:rsidR="00BC1114" w:rsidRPr="00CB3860" w:rsidRDefault="00BC1114" w:rsidP="00BC1114">
            <w:pPr>
              <w:pStyle w:val="NoSpacing"/>
              <w:rPr>
                <w:lang w:val="fr-CA"/>
              </w:rPr>
            </w:pPr>
            <w:r w:rsidRPr="00C0605A">
              <w:rPr>
                <w:vertAlign w:val="superscript"/>
                <w:lang w:val="fr-CA"/>
              </w:rPr>
              <w:t>18</w:t>
            </w:r>
            <w:r w:rsidRPr="00C0605A">
              <w:rPr>
                <w:lang w:val="fr-CA"/>
              </w:rPr>
              <w:t>O, D</w:t>
            </w:r>
          </w:p>
        </w:tc>
      </w:tr>
      <w:tr w:rsidR="00BC1114" w14:paraId="5E279ADD" w14:textId="77777777" w:rsidTr="00BD4463">
        <w:tc>
          <w:tcPr>
            <w:tcW w:w="1795" w:type="dxa"/>
            <w:shd w:val="clear" w:color="auto" w:fill="auto"/>
          </w:tcPr>
          <w:p w14:paraId="71BA9B57" w14:textId="491D8C5E" w:rsidR="00BC1114" w:rsidRPr="00C0605A" w:rsidRDefault="00BC1114" w:rsidP="00BC1114">
            <w:pPr>
              <w:pStyle w:val="NoSpacing"/>
            </w:pPr>
            <w:r w:rsidRPr="00C0605A">
              <w:t>Water Conductivity</w:t>
            </w:r>
          </w:p>
        </w:tc>
        <w:tc>
          <w:tcPr>
            <w:tcW w:w="1260" w:type="dxa"/>
          </w:tcPr>
          <w:p w14:paraId="0F3E6245" w14:textId="77777777" w:rsidR="00BC1114" w:rsidRPr="00CB3860" w:rsidRDefault="00BC1114" w:rsidP="00BC1114">
            <w:pPr>
              <w:pStyle w:val="NoSpacing"/>
            </w:pPr>
          </w:p>
        </w:tc>
        <w:tc>
          <w:tcPr>
            <w:tcW w:w="2520" w:type="dxa"/>
          </w:tcPr>
          <w:p w14:paraId="1EE655AA" w14:textId="0694A3AA" w:rsidR="00BC1114" w:rsidRPr="00CB3860" w:rsidRDefault="00BC1114" w:rsidP="00BC1114">
            <w:pPr>
              <w:pStyle w:val="NoSpacing"/>
            </w:pPr>
            <w:r w:rsidRPr="00912F23">
              <w:t>HOBO</w:t>
            </w:r>
          </w:p>
        </w:tc>
        <w:tc>
          <w:tcPr>
            <w:tcW w:w="1080" w:type="dxa"/>
            <w:shd w:val="clear" w:color="auto" w:fill="auto"/>
          </w:tcPr>
          <w:p w14:paraId="321D1698" w14:textId="77777777" w:rsidR="00BC1114" w:rsidRPr="00CB3860" w:rsidRDefault="00BC1114" w:rsidP="00BC1114">
            <w:pPr>
              <w:pStyle w:val="NoSpacing"/>
            </w:pPr>
          </w:p>
        </w:tc>
        <w:tc>
          <w:tcPr>
            <w:tcW w:w="1710" w:type="dxa"/>
          </w:tcPr>
          <w:p w14:paraId="68D81253" w14:textId="57FFCA98" w:rsidR="00BC1114" w:rsidRPr="00CB3860" w:rsidRDefault="00BC1114" w:rsidP="00BC1114">
            <w:pPr>
              <w:pStyle w:val="NoSpacing"/>
            </w:pPr>
            <w:r>
              <w:t>30-min frequency in Summer</w:t>
            </w:r>
          </w:p>
        </w:tc>
        <w:tc>
          <w:tcPr>
            <w:tcW w:w="2430" w:type="dxa"/>
            <w:shd w:val="clear" w:color="auto" w:fill="auto"/>
          </w:tcPr>
          <w:p w14:paraId="05711462" w14:textId="0910E970" w:rsidR="00BC1114" w:rsidRPr="00CB3860" w:rsidRDefault="00BC1114" w:rsidP="00BC1114">
            <w:pPr>
              <w:pStyle w:val="NoSpacing"/>
            </w:pPr>
          </w:p>
        </w:tc>
      </w:tr>
      <w:tr w:rsidR="00BC1114" w14:paraId="0703A0E2" w14:textId="77777777" w:rsidTr="00BD4463">
        <w:tc>
          <w:tcPr>
            <w:tcW w:w="1795" w:type="dxa"/>
            <w:shd w:val="clear" w:color="auto" w:fill="auto"/>
          </w:tcPr>
          <w:p w14:paraId="306CF105" w14:textId="290C8855" w:rsidR="00BC1114" w:rsidRPr="00C0605A" w:rsidRDefault="00BC1114" w:rsidP="00BC1114">
            <w:pPr>
              <w:pStyle w:val="NoSpacing"/>
            </w:pPr>
            <w:r w:rsidRPr="00C0605A">
              <w:t>Turbidity</w:t>
            </w:r>
          </w:p>
        </w:tc>
        <w:tc>
          <w:tcPr>
            <w:tcW w:w="1260" w:type="dxa"/>
          </w:tcPr>
          <w:p w14:paraId="045F4281" w14:textId="77777777" w:rsidR="00BC1114" w:rsidRPr="00CB3860" w:rsidRDefault="00BC1114" w:rsidP="00BC1114">
            <w:pPr>
              <w:pStyle w:val="NoSpacing"/>
            </w:pPr>
          </w:p>
        </w:tc>
        <w:tc>
          <w:tcPr>
            <w:tcW w:w="2520" w:type="dxa"/>
          </w:tcPr>
          <w:p w14:paraId="5E671366" w14:textId="674CB240" w:rsidR="00BC1114" w:rsidRPr="00CB3860" w:rsidRDefault="00BC1114" w:rsidP="00BC1114">
            <w:pPr>
              <w:pStyle w:val="NoSpacing"/>
            </w:pPr>
          </w:p>
        </w:tc>
        <w:tc>
          <w:tcPr>
            <w:tcW w:w="1080" w:type="dxa"/>
            <w:shd w:val="clear" w:color="auto" w:fill="auto"/>
          </w:tcPr>
          <w:p w14:paraId="348A7895" w14:textId="77777777" w:rsidR="00BC1114" w:rsidRPr="00CB3860" w:rsidRDefault="00BC1114" w:rsidP="00BC1114">
            <w:pPr>
              <w:pStyle w:val="NoSpacing"/>
            </w:pPr>
          </w:p>
        </w:tc>
        <w:tc>
          <w:tcPr>
            <w:tcW w:w="1710" w:type="dxa"/>
          </w:tcPr>
          <w:p w14:paraId="7DE2B27F" w14:textId="5B1BE98F" w:rsidR="00BC1114" w:rsidRPr="00CB3860" w:rsidRDefault="00BC1114" w:rsidP="00BC1114">
            <w:pPr>
              <w:pStyle w:val="NoSpacing"/>
            </w:pPr>
            <w:r>
              <w:t>Weekly</w:t>
            </w:r>
          </w:p>
        </w:tc>
        <w:tc>
          <w:tcPr>
            <w:tcW w:w="2430" w:type="dxa"/>
            <w:shd w:val="clear" w:color="auto" w:fill="auto"/>
          </w:tcPr>
          <w:p w14:paraId="33600DF1" w14:textId="4443F389" w:rsidR="00BC1114" w:rsidRPr="00CB3860" w:rsidRDefault="00BC1114" w:rsidP="00BC1114">
            <w:pPr>
              <w:pStyle w:val="NoSpacing"/>
            </w:pPr>
          </w:p>
        </w:tc>
      </w:tr>
      <w:tr w:rsidR="00BC1114" w14:paraId="18C16709" w14:textId="77777777" w:rsidTr="00BD4463">
        <w:tc>
          <w:tcPr>
            <w:tcW w:w="1795" w:type="dxa"/>
            <w:shd w:val="clear" w:color="auto" w:fill="auto"/>
          </w:tcPr>
          <w:p w14:paraId="313FB8C6" w14:textId="76235C87" w:rsidR="00BC1114" w:rsidRPr="00C0605A" w:rsidRDefault="00BC1114" w:rsidP="00BC1114">
            <w:pPr>
              <w:pStyle w:val="NoSpacing"/>
            </w:pPr>
            <w:r w:rsidRPr="00C0605A">
              <w:t>Sediment Load (Gravels)</w:t>
            </w:r>
          </w:p>
        </w:tc>
        <w:tc>
          <w:tcPr>
            <w:tcW w:w="1260" w:type="dxa"/>
          </w:tcPr>
          <w:p w14:paraId="39575F6C" w14:textId="77777777" w:rsidR="00BC1114" w:rsidRPr="00CB3860" w:rsidRDefault="00BC1114" w:rsidP="00BC1114">
            <w:pPr>
              <w:pStyle w:val="NoSpacing"/>
            </w:pPr>
          </w:p>
        </w:tc>
        <w:tc>
          <w:tcPr>
            <w:tcW w:w="2520" w:type="dxa"/>
          </w:tcPr>
          <w:p w14:paraId="74A04005" w14:textId="55870F00" w:rsidR="00BC1114" w:rsidRPr="00CB3860" w:rsidRDefault="00BC1114" w:rsidP="00BC1114">
            <w:pPr>
              <w:pStyle w:val="NoSpacing"/>
            </w:pPr>
          </w:p>
        </w:tc>
        <w:tc>
          <w:tcPr>
            <w:tcW w:w="1080" w:type="dxa"/>
            <w:shd w:val="clear" w:color="auto" w:fill="auto"/>
          </w:tcPr>
          <w:p w14:paraId="2361EC0A" w14:textId="77777777" w:rsidR="00BC1114" w:rsidRPr="00CB3860" w:rsidRDefault="00BC1114" w:rsidP="00BC1114">
            <w:pPr>
              <w:pStyle w:val="NoSpacing"/>
            </w:pPr>
          </w:p>
        </w:tc>
        <w:tc>
          <w:tcPr>
            <w:tcW w:w="1710" w:type="dxa"/>
          </w:tcPr>
          <w:p w14:paraId="37F8B514" w14:textId="77777777" w:rsidR="00BC1114" w:rsidRPr="00CB3860" w:rsidRDefault="00BC1114" w:rsidP="00BC1114">
            <w:pPr>
              <w:pStyle w:val="NoSpacing"/>
            </w:pPr>
          </w:p>
        </w:tc>
        <w:tc>
          <w:tcPr>
            <w:tcW w:w="2430" w:type="dxa"/>
            <w:shd w:val="clear" w:color="auto" w:fill="auto"/>
          </w:tcPr>
          <w:p w14:paraId="42C4F395" w14:textId="7CE6A945" w:rsidR="00BC1114" w:rsidRPr="00CB3860" w:rsidRDefault="00BC1114" w:rsidP="00BC1114">
            <w:pPr>
              <w:pStyle w:val="NoSpacing"/>
            </w:pPr>
          </w:p>
        </w:tc>
      </w:tr>
      <w:tr w:rsidR="00BC1114" w14:paraId="36781A89" w14:textId="77777777" w:rsidTr="00BD4463">
        <w:tc>
          <w:tcPr>
            <w:tcW w:w="1795" w:type="dxa"/>
            <w:shd w:val="clear" w:color="auto" w:fill="auto"/>
          </w:tcPr>
          <w:p w14:paraId="4E9A77D2" w14:textId="5D85DBFC" w:rsidR="00BC1114" w:rsidRPr="00C0605A" w:rsidRDefault="00BC1114" w:rsidP="00BC1114">
            <w:pPr>
              <w:pStyle w:val="NoSpacing"/>
            </w:pPr>
            <w:r w:rsidRPr="00C0605A">
              <w:t>Water Sampling Hydro-geochemistry (Elements)</w:t>
            </w:r>
          </w:p>
        </w:tc>
        <w:tc>
          <w:tcPr>
            <w:tcW w:w="1260" w:type="dxa"/>
          </w:tcPr>
          <w:p w14:paraId="2ABA3192" w14:textId="77777777" w:rsidR="00BC1114" w:rsidRPr="00CB3860" w:rsidRDefault="00BC1114" w:rsidP="00BC1114">
            <w:pPr>
              <w:pStyle w:val="NoSpacing"/>
            </w:pPr>
          </w:p>
        </w:tc>
        <w:tc>
          <w:tcPr>
            <w:tcW w:w="2520" w:type="dxa"/>
          </w:tcPr>
          <w:p w14:paraId="16F38BEF" w14:textId="67F485B4" w:rsidR="00BC1114" w:rsidRPr="00CB3860" w:rsidRDefault="00BC1114" w:rsidP="00BC1114">
            <w:pPr>
              <w:pStyle w:val="NoSpacing"/>
            </w:pPr>
          </w:p>
        </w:tc>
        <w:tc>
          <w:tcPr>
            <w:tcW w:w="1080" w:type="dxa"/>
            <w:shd w:val="clear" w:color="auto" w:fill="auto"/>
          </w:tcPr>
          <w:p w14:paraId="007C2F62" w14:textId="77777777" w:rsidR="00BC1114" w:rsidRPr="00CB3860" w:rsidRDefault="00BC1114" w:rsidP="00BC1114">
            <w:pPr>
              <w:pStyle w:val="NoSpacing"/>
            </w:pPr>
          </w:p>
        </w:tc>
        <w:tc>
          <w:tcPr>
            <w:tcW w:w="1710" w:type="dxa"/>
          </w:tcPr>
          <w:p w14:paraId="61357A6A" w14:textId="29922E60" w:rsidR="00BC1114" w:rsidRPr="00CB3860" w:rsidRDefault="00BC1114" w:rsidP="00BC1114">
            <w:pPr>
              <w:pStyle w:val="NoSpacing"/>
            </w:pPr>
            <w:r>
              <w:t>Weekly</w:t>
            </w:r>
          </w:p>
        </w:tc>
        <w:tc>
          <w:tcPr>
            <w:tcW w:w="2430" w:type="dxa"/>
            <w:shd w:val="clear" w:color="auto" w:fill="auto"/>
          </w:tcPr>
          <w:p w14:paraId="184BFEBB" w14:textId="16B44502" w:rsidR="00BC1114" w:rsidRPr="00CB3860" w:rsidRDefault="00BC1114" w:rsidP="00BC1114">
            <w:pPr>
              <w:pStyle w:val="NoSpacing"/>
            </w:pPr>
            <w:proofErr w:type="spellStart"/>
            <w:r w:rsidRPr="00912F23">
              <w:t>fDOM</w:t>
            </w:r>
            <w:proofErr w:type="spellEnd"/>
            <w:r w:rsidRPr="00912F23">
              <w:t>, DOC, Ions</w:t>
            </w:r>
          </w:p>
        </w:tc>
      </w:tr>
      <w:tr w:rsidR="00BC1114" w14:paraId="5AF2F9B7" w14:textId="77777777" w:rsidTr="00BD4463">
        <w:tc>
          <w:tcPr>
            <w:tcW w:w="1795" w:type="dxa"/>
          </w:tcPr>
          <w:p w14:paraId="3ABF292C" w14:textId="6C9662C4" w:rsidR="00BC1114" w:rsidRPr="00CB3860" w:rsidRDefault="00BC1114" w:rsidP="00BC1114">
            <w:pPr>
              <w:pStyle w:val="NoSpacing"/>
              <w:rPr>
                <w:i/>
                <w:iCs/>
              </w:rPr>
            </w:pPr>
            <w:r w:rsidRPr="00CB3860">
              <w:rPr>
                <w:i/>
                <w:iCs/>
                <w:color w:val="7030A0"/>
              </w:rPr>
              <w:t>Other</w:t>
            </w:r>
            <w:r>
              <w:rPr>
                <w:i/>
                <w:iCs/>
                <w:color w:val="7030A0"/>
              </w:rPr>
              <w:t xml:space="preserve"> </w:t>
            </w:r>
            <w:r w:rsidRPr="00093571">
              <w:rPr>
                <w:i/>
                <w:iCs/>
                <w:color w:val="7030A0"/>
              </w:rPr>
              <w:t>Variables</w:t>
            </w:r>
            <w:r w:rsidR="001B7618">
              <w:rPr>
                <w:i/>
                <w:iCs/>
                <w:color w:val="7030A0"/>
              </w:rPr>
              <w:t xml:space="preserve"> (add rows as necessary)</w:t>
            </w:r>
            <w:r w:rsidRPr="00CB3860">
              <w:t xml:space="preserve">  </w:t>
            </w:r>
          </w:p>
        </w:tc>
        <w:tc>
          <w:tcPr>
            <w:tcW w:w="1260" w:type="dxa"/>
          </w:tcPr>
          <w:p w14:paraId="00851D81" w14:textId="77777777" w:rsidR="00BC1114" w:rsidRPr="00CB3860" w:rsidRDefault="00BC1114" w:rsidP="00BC1114">
            <w:pPr>
              <w:pStyle w:val="NoSpacing"/>
            </w:pPr>
          </w:p>
        </w:tc>
        <w:tc>
          <w:tcPr>
            <w:tcW w:w="2520" w:type="dxa"/>
          </w:tcPr>
          <w:p w14:paraId="529B5972" w14:textId="107F58FA" w:rsidR="00BC1114" w:rsidRPr="00CB3860" w:rsidRDefault="00BC1114" w:rsidP="00BC1114">
            <w:pPr>
              <w:pStyle w:val="NoSpacing"/>
            </w:pPr>
          </w:p>
        </w:tc>
        <w:tc>
          <w:tcPr>
            <w:tcW w:w="1080" w:type="dxa"/>
            <w:shd w:val="clear" w:color="auto" w:fill="auto"/>
          </w:tcPr>
          <w:p w14:paraId="2D949E4A" w14:textId="77777777" w:rsidR="00BC1114" w:rsidRPr="00CB3860" w:rsidRDefault="00BC1114" w:rsidP="00BC1114">
            <w:pPr>
              <w:pStyle w:val="NoSpacing"/>
            </w:pPr>
          </w:p>
        </w:tc>
        <w:tc>
          <w:tcPr>
            <w:tcW w:w="1710" w:type="dxa"/>
          </w:tcPr>
          <w:p w14:paraId="7789E426" w14:textId="77777777" w:rsidR="00BC1114" w:rsidRPr="00CB3860" w:rsidRDefault="00BC1114" w:rsidP="00BC1114">
            <w:pPr>
              <w:pStyle w:val="NoSpacing"/>
            </w:pPr>
          </w:p>
        </w:tc>
        <w:tc>
          <w:tcPr>
            <w:tcW w:w="2430" w:type="dxa"/>
            <w:shd w:val="clear" w:color="auto" w:fill="auto"/>
          </w:tcPr>
          <w:p w14:paraId="2CC349CD" w14:textId="3824D19A" w:rsidR="00BC1114" w:rsidRPr="00CB3860" w:rsidRDefault="00BC1114" w:rsidP="00BC1114">
            <w:pPr>
              <w:pStyle w:val="NoSpacing"/>
            </w:pPr>
          </w:p>
        </w:tc>
      </w:tr>
      <w:tr w:rsidR="00BC1114" w14:paraId="720EE38E" w14:textId="77777777" w:rsidTr="00E452B4">
        <w:tc>
          <w:tcPr>
            <w:tcW w:w="10795" w:type="dxa"/>
            <w:gridSpan w:val="6"/>
            <w:shd w:val="clear" w:color="auto" w:fill="000000" w:themeFill="text1"/>
          </w:tcPr>
          <w:p w14:paraId="2EEC4A05" w14:textId="35ABA480" w:rsidR="00BC1114" w:rsidRPr="00391158" w:rsidRDefault="00BC1114" w:rsidP="00BC1114">
            <w:pPr>
              <w:pStyle w:val="NoSpacing"/>
              <w:rPr>
                <w:b/>
                <w:bCs/>
                <w:color w:val="FFFFFF" w:themeColor="background1"/>
              </w:rPr>
            </w:pPr>
            <w:r>
              <w:rPr>
                <w:b/>
                <w:bCs/>
                <w:color w:val="FFFFFF" w:themeColor="background1"/>
              </w:rPr>
              <w:t>Additional Notes and Details on Hydrological Observations</w:t>
            </w:r>
          </w:p>
          <w:p w14:paraId="39E06EFE" w14:textId="77777777" w:rsidR="00BC1114" w:rsidRDefault="00BC1114" w:rsidP="00BC1114">
            <w:pPr>
              <w:pStyle w:val="NoSpacing"/>
            </w:pPr>
          </w:p>
        </w:tc>
      </w:tr>
      <w:tr w:rsidR="00BC1114" w14:paraId="2CF99991" w14:textId="77777777" w:rsidTr="00BD4463">
        <w:tc>
          <w:tcPr>
            <w:tcW w:w="10795" w:type="dxa"/>
            <w:gridSpan w:val="6"/>
          </w:tcPr>
          <w:p w14:paraId="56251337" w14:textId="723E6EB4" w:rsidR="00BC1114" w:rsidRDefault="001B7618" w:rsidP="00BC1114">
            <w:pPr>
              <w:pStyle w:val="NoSpacing"/>
            </w:pPr>
            <w:r>
              <w:lastRenderedPageBreak/>
              <w:t>Other methods used for measuring stream discharge during early spring (e.g., salt dilution).</w:t>
            </w:r>
            <w:r w:rsidR="0095560B">
              <w:t xml:space="preserve">  Shorter-term or intermittent measurements of stream discharge and other variables have been made in other streams within WCRB. </w:t>
            </w:r>
          </w:p>
          <w:p w14:paraId="675F0603" w14:textId="77777777" w:rsidR="00BC1114" w:rsidRDefault="00BC1114" w:rsidP="00BC1114">
            <w:pPr>
              <w:pStyle w:val="NoSpacing"/>
            </w:pPr>
          </w:p>
          <w:p w14:paraId="4376838C" w14:textId="77777777" w:rsidR="00BC1114" w:rsidRDefault="00BC1114" w:rsidP="00BC1114">
            <w:pPr>
              <w:pStyle w:val="NoSpacing"/>
            </w:pPr>
          </w:p>
          <w:p w14:paraId="34A15F43" w14:textId="77777777" w:rsidR="00BC1114" w:rsidRDefault="00BC1114" w:rsidP="00BC1114">
            <w:pPr>
              <w:pStyle w:val="NoSpacing"/>
            </w:pPr>
          </w:p>
          <w:p w14:paraId="2DD0592B" w14:textId="77777777" w:rsidR="00BC1114" w:rsidRDefault="00BC1114" w:rsidP="00BC1114">
            <w:pPr>
              <w:pStyle w:val="NoSpacing"/>
            </w:pPr>
          </w:p>
        </w:tc>
      </w:tr>
    </w:tbl>
    <w:p w14:paraId="7E852C6F" w14:textId="77777777" w:rsidR="00E220DD" w:rsidRDefault="00E220DD" w:rsidP="00E220DD">
      <w:pPr>
        <w:pStyle w:val="NoSpacing"/>
      </w:pPr>
    </w:p>
    <w:tbl>
      <w:tblPr>
        <w:tblStyle w:val="TableGrid"/>
        <w:tblW w:w="10795" w:type="dxa"/>
        <w:tblLook w:val="04A0" w:firstRow="1" w:lastRow="0" w:firstColumn="1" w:lastColumn="0" w:noHBand="0" w:noVBand="1"/>
      </w:tblPr>
      <w:tblGrid>
        <w:gridCol w:w="2785"/>
        <w:gridCol w:w="1980"/>
        <w:gridCol w:w="2250"/>
        <w:gridCol w:w="3780"/>
      </w:tblGrid>
      <w:tr w:rsidR="00C33134" w:rsidRPr="00FB33C3" w14:paraId="79047C57" w14:textId="77777777" w:rsidTr="0093043A">
        <w:tc>
          <w:tcPr>
            <w:tcW w:w="10790" w:type="dxa"/>
            <w:gridSpan w:val="4"/>
            <w:shd w:val="clear" w:color="auto" w:fill="000000" w:themeFill="text1"/>
          </w:tcPr>
          <w:p w14:paraId="3EF5DBF8" w14:textId="53A183D1" w:rsidR="00C33134" w:rsidRPr="00C33134" w:rsidRDefault="00C33134" w:rsidP="00FC3CFF">
            <w:pPr>
              <w:pStyle w:val="NoSpacing"/>
              <w:rPr>
                <w:b/>
                <w:bCs/>
                <w:color w:val="FFFFFF" w:themeColor="background1"/>
              </w:rPr>
            </w:pPr>
            <w:r>
              <w:rPr>
                <w:b/>
                <w:bCs/>
                <w:color w:val="FFFFFF" w:themeColor="background1"/>
              </w:rPr>
              <w:t>Other Hydro</w:t>
            </w:r>
            <w:r w:rsidR="0093043A">
              <w:rPr>
                <w:b/>
                <w:bCs/>
                <w:color w:val="FFFFFF" w:themeColor="background1"/>
              </w:rPr>
              <w:t>logical</w:t>
            </w:r>
            <w:r>
              <w:rPr>
                <w:b/>
                <w:bCs/>
                <w:color w:val="FFFFFF" w:themeColor="background1"/>
              </w:rPr>
              <w:t xml:space="preserve"> and </w:t>
            </w:r>
            <w:proofErr w:type="spellStart"/>
            <w:r>
              <w:rPr>
                <w:b/>
                <w:bCs/>
                <w:color w:val="FFFFFF" w:themeColor="background1"/>
              </w:rPr>
              <w:t>Cryospheric</w:t>
            </w:r>
            <w:proofErr w:type="spellEnd"/>
            <w:r>
              <w:rPr>
                <w:b/>
                <w:bCs/>
                <w:color w:val="FFFFFF" w:themeColor="background1"/>
              </w:rPr>
              <w:t xml:space="preserve"> Measurements </w:t>
            </w:r>
            <w:r w:rsidR="0093043A">
              <w:rPr>
                <w:b/>
                <w:bCs/>
                <w:color w:val="FFFFFF" w:themeColor="background1"/>
              </w:rPr>
              <w:t>and Observations</w:t>
            </w:r>
          </w:p>
        </w:tc>
      </w:tr>
      <w:tr w:rsidR="000B6A71" w:rsidRPr="00FB33C3" w14:paraId="1701CDAC" w14:textId="77777777" w:rsidTr="0093043A">
        <w:tc>
          <w:tcPr>
            <w:tcW w:w="2785" w:type="dxa"/>
            <w:shd w:val="clear" w:color="auto" w:fill="000000" w:themeFill="text1"/>
            <w:vAlign w:val="center"/>
          </w:tcPr>
          <w:p w14:paraId="40ED7387" w14:textId="32B460B9" w:rsidR="000B6A71" w:rsidRPr="00C33134" w:rsidRDefault="00C33134" w:rsidP="00C33134">
            <w:pPr>
              <w:pStyle w:val="NoSpacing"/>
              <w:rPr>
                <w:b/>
                <w:bCs/>
                <w:color w:val="FFFFFF" w:themeColor="background1"/>
              </w:rPr>
            </w:pPr>
            <w:r>
              <w:rPr>
                <w:b/>
                <w:bCs/>
                <w:color w:val="FFFFFF" w:themeColor="background1"/>
              </w:rPr>
              <w:t>Measurement</w:t>
            </w:r>
          </w:p>
        </w:tc>
        <w:tc>
          <w:tcPr>
            <w:tcW w:w="1980" w:type="dxa"/>
            <w:shd w:val="clear" w:color="auto" w:fill="000000" w:themeFill="text1"/>
          </w:tcPr>
          <w:p w14:paraId="7075EC24" w14:textId="77777777" w:rsidR="000B6A71" w:rsidRPr="00C33134" w:rsidRDefault="000B6A71" w:rsidP="00FC3CFF">
            <w:pPr>
              <w:pStyle w:val="NoSpacing"/>
              <w:rPr>
                <w:b/>
                <w:bCs/>
                <w:color w:val="FFFFFF" w:themeColor="background1"/>
              </w:rPr>
            </w:pPr>
            <w:r w:rsidRPr="00C33134">
              <w:rPr>
                <w:b/>
                <w:bCs/>
                <w:color w:val="FFFFFF" w:themeColor="background1"/>
              </w:rPr>
              <w:t>Instrumentation Description</w:t>
            </w:r>
          </w:p>
        </w:tc>
        <w:tc>
          <w:tcPr>
            <w:tcW w:w="2250" w:type="dxa"/>
            <w:shd w:val="clear" w:color="auto" w:fill="000000" w:themeFill="text1"/>
          </w:tcPr>
          <w:p w14:paraId="1B3A2747" w14:textId="10EEF0CE" w:rsidR="000B6A71" w:rsidRPr="00C33134" w:rsidRDefault="0016430F" w:rsidP="00FC3CFF">
            <w:pPr>
              <w:pStyle w:val="NoSpacing"/>
              <w:rPr>
                <w:b/>
                <w:bCs/>
                <w:color w:val="FFFFFF" w:themeColor="background1"/>
              </w:rPr>
            </w:pPr>
            <w:r>
              <w:rPr>
                <w:b/>
                <w:bCs/>
                <w:color w:val="FFFFFF" w:themeColor="background1"/>
              </w:rPr>
              <w:t>Spatial/</w:t>
            </w:r>
            <w:r w:rsidR="000B6A71" w:rsidRPr="00C33134">
              <w:rPr>
                <w:b/>
                <w:bCs/>
                <w:color w:val="FFFFFF" w:themeColor="background1"/>
              </w:rPr>
              <w:t>Temporal Resolution and Coverage</w:t>
            </w:r>
          </w:p>
        </w:tc>
        <w:tc>
          <w:tcPr>
            <w:tcW w:w="3775" w:type="dxa"/>
            <w:shd w:val="clear" w:color="auto" w:fill="000000" w:themeFill="text1"/>
          </w:tcPr>
          <w:p w14:paraId="76F102B5" w14:textId="45C6A01F" w:rsidR="000B6A71" w:rsidRPr="00C33134" w:rsidRDefault="000B6A71" w:rsidP="00FC3CFF">
            <w:pPr>
              <w:pStyle w:val="NoSpacing"/>
              <w:rPr>
                <w:b/>
                <w:bCs/>
                <w:color w:val="FFFFFF" w:themeColor="background1"/>
              </w:rPr>
            </w:pPr>
            <w:r w:rsidRPr="00C33134">
              <w:rPr>
                <w:b/>
                <w:bCs/>
                <w:color w:val="FFFFFF" w:themeColor="background1"/>
              </w:rPr>
              <w:t>Notes</w:t>
            </w:r>
            <w:r w:rsidR="0016430F">
              <w:rPr>
                <w:b/>
                <w:bCs/>
                <w:color w:val="FFFFFF" w:themeColor="background1"/>
              </w:rPr>
              <w:t>/Details</w:t>
            </w:r>
          </w:p>
        </w:tc>
      </w:tr>
      <w:tr w:rsidR="000B6A71" w:rsidRPr="00FB33C3" w14:paraId="1CEB2A68" w14:textId="77777777" w:rsidTr="0093043A">
        <w:tc>
          <w:tcPr>
            <w:tcW w:w="2785" w:type="dxa"/>
            <w:shd w:val="clear" w:color="auto" w:fill="auto"/>
          </w:tcPr>
          <w:p w14:paraId="3B3BF2F6" w14:textId="0375E6C2" w:rsidR="000B6A71" w:rsidRPr="00C33134" w:rsidRDefault="000B6A71" w:rsidP="00FC3CFF">
            <w:pPr>
              <w:pStyle w:val="NoSpacing"/>
            </w:pPr>
            <w:r w:rsidRPr="00C33134">
              <w:t>Terrestrial Laser Scanner</w:t>
            </w:r>
          </w:p>
        </w:tc>
        <w:tc>
          <w:tcPr>
            <w:tcW w:w="1980" w:type="dxa"/>
          </w:tcPr>
          <w:p w14:paraId="05E4990B" w14:textId="469A9C69" w:rsidR="000B6A71" w:rsidRPr="00FB33C3" w:rsidRDefault="0093043A" w:rsidP="00FC3CFF">
            <w:pPr>
              <w:pStyle w:val="NoSpacing"/>
            </w:pPr>
            <w:r>
              <w:t>N/A</w:t>
            </w:r>
          </w:p>
        </w:tc>
        <w:tc>
          <w:tcPr>
            <w:tcW w:w="2250" w:type="dxa"/>
            <w:shd w:val="clear" w:color="auto" w:fill="auto"/>
          </w:tcPr>
          <w:p w14:paraId="1537A940" w14:textId="77777777" w:rsidR="000B6A71" w:rsidRPr="00FB33C3" w:rsidRDefault="000B6A71" w:rsidP="00FC3CFF">
            <w:pPr>
              <w:pStyle w:val="NoSpacing"/>
            </w:pPr>
          </w:p>
        </w:tc>
        <w:tc>
          <w:tcPr>
            <w:tcW w:w="3775" w:type="dxa"/>
            <w:shd w:val="clear" w:color="auto" w:fill="auto"/>
          </w:tcPr>
          <w:p w14:paraId="2DCFEE06" w14:textId="1FFBAD64" w:rsidR="000B6A71" w:rsidRPr="00FB33C3" w:rsidRDefault="000B6A71" w:rsidP="00FC3CFF">
            <w:pPr>
              <w:pStyle w:val="NoSpacing"/>
            </w:pPr>
          </w:p>
        </w:tc>
      </w:tr>
      <w:tr w:rsidR="000B6A71" w:rsidRPr="00FB33C3" w14:paraId="16D50597" w14:textId="77777777" w:rsidTr="0093043A">
        <w:tc>
          <w:tcPr>
            <w:tcW w:w="2785" w:type="dxa"/>
            <w:shd w:val="clear" w:color="auto" w:fill="auto"/>
          </w:tcPr>
          <w:p w14:paraId="04C6A38A" w14:textId="47A407E9" w:rsidR="000B6A71" w:rsidRPr="00C33134" w:rsidRDefault="000B6A71" w:rsidP="00FC3CFF">
            <w:pPr>
              <w:pStyle w:val="NoSpacing"/>
            </w:pPr>
            <w:r w:rsidRPr="00C33134">
              <w:t>UAV Sensors</w:t>
            </w:r>
          </w:p>
        </w:tc>
        <w:tc>
          <w:tcPr>
            <w:tcW w:w="1980" w:type="dxa"/>
          </w:tcPr>
          <w:p w14:paraId="537C8ABF" w14:textId="6B82537D" w:rsidR="000B6A71" w:rsidRPr="00FB33C3" w:rsidRDefault="00E22357" w:rsidP="00FC3CFF">
            <w:pPr>
              <w:pStyle w:val="NoSpacing"/>
            </w:pPr>
            <w:r w:rsidRPr="00E22357">
              <w:t xml:space="preserve">DJI Mavic, </w:t>
            </w:r>
            <w:proofErr w:type="spellStart"/>
            <w:r w:rsidRPr="00E22357">
              <w:t>eBee</w:t>
            </w:r>
            <w:proofErr w:type="spellEnd"/>
          </w:p>
        </w:tc>
        <w:tc>
          <w:tcPr>
            <w:tcW w:w="2250" w:type="dxa"/>
            <w:shd w:val="clear" w:color="auto" w:fill="auto"/>
          </w:tcPr>
          <w:p w14:paraId="2A086AF3" w14:textId="77777777" w:rsidR="000B6A71" w:rsidRPr="00FB33C3" w:rsidRDefault="000B6A71" w:rsidP="00FC3CFF">
            <w:pPr>
              <w:pStyle w:val="NoSpacing"/>
            </w:pPr>
          </w:p>
        </w:tc>
        <w:tc>
          <w:tcPr>
            <w:tcW w:w="3775" w:type="dxa"/>
            <w:shd w:val="clear" w:color="auto" w:fill="auto"/>
          </w:tcPr>
          <w:p w14:paraId="6BE3A244" w14:textId="456E0D7E" w:rsidR="000B6A71" w:rsidRPr="00FB33C3" w:rsidRDefault="000B6A71" w:rsidP="00FC3CFF">
            <w:pPr>
              <w:pStyle w:val="NoSpacing"/>
            </w:pPr>
          </w:p>
        </w:tc>
      </w:tr>
      <w:tr w:rsidR="000B6A71" w:rsidRPr="00FB33C3" w14:paraId="2C1EA4B0" w14:textId="77777777" w:rsidTr="0093043A">
        <w:tc>
          <w:tcPr>
            <w:tcW w:w="2785" w:type="dxa"/>
            <w:shd w:val="clear" w:color="auto" w:fill="auto"/>
          </w:tcPr>
          <w:p w14:paraId="31ECDF6E" w14:textId="4477F9DE" w:rsidR="000B6A71" w:rsidRPr="00C33134" w:rsidRDefault="000B6A71" w:rsidP="00FC3CFF">
            <w:pPr>
              <w:pStyle w:val="NoSpacing"/>
            </w:pPr>
            <w:r w:rsidRPr="00C33134">
              <w:t>Time-lapse Photographs</w:t>
            </w:r>
          </w:p>
        </w:tc>
        <w:tc>
          <w:tcPr>
            <w:tcW w:w="1980" w:type="dxa"/>
          </w:tcPr>
          <w:p w14:paraId="67444DEF" w14:textId="77777777" w:rsidR="000B6A71" w:rsidRPr="00FB33C3" w:rsidRDefault="000B6A71" w:rsidP="00FC3CFF">
            <w:pPr>
              <w:pStyle w:val="NoSpacing"/>
            </w:pPr>
          </w:p>
        </w:tc>
        <w:tc>
          <w:tcPr>
            <w:tcW w:w="2250" w:type="dxa"/>
            <w:shd w:val="clear" w:color="auto" w:fill="auto"/>
          </w:tcPr>
          <w:p w14:paraId="5FFCAA4B" w14:textId="261B8F35" w:rsidR="000B6A71" w:rsidRPr="00FB33C3" w:rsidRDefault="00E22357" w:rsidP="00FC3CFF">
            <w:pPr>
              <w:pStyle w:val="NoSpacing"/>
            </w:pPr>
            <w:r>
              <w:t>Daily</w:t>
            </w:r>
          </w:p>
        </w:tc>
        <w:tc>
          <w:tcPr>
            <w:tcW w:w="3775" w:type="dxa"/>
            <w:shd w:val="clear" w:color="auto" w:fill="auto"/>
          </w:tcPr>
          <w:p w14:paraId="426EB4E6" w14:textId="151F1D97" w:rsidR="000B6A71" w:rsidRPr="00FB33C3" w:rsidRDefault="00E22357" w:rsidP="00FC3CFF">
            <w:pPr>
              <w:pStyle w:val="NoSpacing"/>
            </w:pPr>
            <w:r>
              <w:t>Above canopy</w:t>
            </w:r>
            <w:r w:rsidR="00C92D24">
              <w:t xml:space="preserve"> at Forest station</w:t>
            </w:r>
          </w:p>
        </w:tc>
      </w:tr>
      <w:tr w:rsidR="000B6A71" w:rsidRPr="00FB33C3" w14:paraId="2898E41B" w14:textId="77777777" w:rsidTr="0093043A">
        <w:tc>
          <w:tcPr>
            <w:tcW w:w="2785" w:type="dxa"/>
            <w:shd w:val="clear" w:color="auto" w:fill="auto"/>
          </w:tcPr>
          <w:p w14:paraId="2191C760" w14:textId="5415B235" w:rsidR="000B6A71" w:rsidRPr="00C33134" w:rsidRDefault="000B6A71" w:rsidP="00FC3CFF">
            <w:pPr>
              <w:pStyle w:val="NoSpacing"/>
            </w:pPr>
            <w:r w:rsidRPr="00C33134">
              <w:t xml:space="preserve">Snow </w:t>
            </w:r>
            <w:r w:rsidR="00B14D58">
              <w:t>Pits/Snow Surveys</w:t>
            </w:r>
          </w:p>
        </w:tc>
        <w:tc>
          <w:tcPr>
            <w:tcW w:w="1980" w:type="dxa"/>
          </w:tcPr>
          <w:p w14:paraId="709A6CAA" w14:textId="0E7A0CAB" w:rsidR="000B6A71" w:rsidRPr="00FB33C3" w:rsidRDefault="00B14D58" w:rsidP="00FC3CFF">
            <w:pPr>
              <w:pStyle w:val="NoSpacing"/>
            </w:pPr>
            <w:r>
              <w:t xml:space="preserve">Snow depth rod and </w:t>
            </w:r>
            <w:r w:rsidRPr="00B14D58">
              <w:t>Mt. Rose sampler</w:t>
            </w:r>
          </w:p>
        </w:tc>
        <w:tc>
          <w:tcPr>
            <w:tcW w:w="2250" w:type="dxa"/>
            <w:shd w:val="clear" w:color="auto" w:fill="auto"/>
          </w:tcPr>
          <w:p w14:paraId="7A3384AC" w14:textId="5E7BA1FD" w:rsidR="000B6A71" w:rsidRPr="00FB33C3" w:rsidRDefault="00B14D58" w:rsidP="00FC3CFF">
            <w:pPr>
              <w:pStyle w:val="NoSpacing"/>
            </w:pPr>
            <w:r>
              <w:t>1993 – present; Monthly; surveys near Alpine, Buckbrush, Forest stations</w:t>
            </w:r>
          </w:p>
        </w:tc>
        <w:tc>
          <w:tcPr>
            <w:tcW w:w="3775" w:type="dxa"/>
            <w:shd w:val="clear" w:color="auto" w:fill="auto"/>
          </w:tcPr>
          <w:p w14:paraId="6F4797D6" w14:textId="4EECA2CA" w:rsidR="000B6A71" w:rsidRPr="00FB33C3" w:rsidRDefault="00B14D58" w:rsidP="00B14D58">
            <w:pPr>
              <w:pStyle w:val="NoSpacing"/>
            </w:pPr>
            <w:r>
              <w:t xml:space="preserve">Each has a 25 point transect for snow depth. Snow density measured at 5 out of 25 points. </w:t>
            </w:r>
            <w:r w:rsidR="0093043A">
              <w:t>R</w:t>
            </w:r>
            <w:r>
              <w:t xml:space="preserve">elationship between snow depth and </w:t>
            </w:r>
            <w:r w:rsidR="0093043A">
              <w:t>d</w:t>
            </w:r>
            <w:r>
              <w:t>ensity used to estimate density across the transect</w:t>
            </w:r>
            <w:r w:rsidR="0093043A">
              <w:t>;</w:t>
            </w:r>
            <w:r>
              <w:t xml:space="preserve"> </w:t>
            </w:r>
            <w:r w:rsidR="0093043A">
              <w:t>m</w:t>
            </w:r>
            <w:r>
              <w:t>easured and estimated snow density used to estimate SWE.</w:t>
            </w:r>
          </w:p>
        </w:tc>
      </w:tr>
      <w:tr w:rsidR="000B6A71" w:rsidRPr="00FB33C3" w14:paraId="31C8E820" w14:textId="77777777" w:rsidTr="0093043A">
        <w:tc>
          <w:tcPr>
            <w:tcW w:w="2785" w:type="dxa"/>
            <w:shd w:val="clear" w:color="auto" w:fill="auto"/>
          </w:tcPr>
          <w:p w14:paraId="246C5CB1" w14:textId="21B62149" w:rsidR="000B6A71" w:rsidRPr="00C33134" w:rsidRDefault="0093043A" w:rsidP="00FC3CFF">
            <w:pPr>
              <w:pStyle w:val="NoSpacing"/>
            </w:pPr>
            <w:r>
              <w:t>Glacier Surface</w:t>
            </w:r>
            <w:r w:rsidR="000B6A71" w:rsidRPr="00C33134">
              <w:t xml:space="preserve"> Elevation</w:t>
            </w:r>
          </w:p>
        </w:tc>
        <w:tc>
          <w:tcPr>
            <w:tcW w:w="1980" w:type="dxa"/>
          </w:tcPr>
          <w:p w14:paraId="6C2CB596" w14:textId="2E0CCA9A" w:rsidR="000B6A71" w:rsidRPr="00FB33C3" w:rsidRDefault="0093043A" w:rsidP="00FC3CFF">
            <w:pPr>
              <w:pStyle w:val="NoSpacing"/>
            </w:pPr>
            <w:r>
              <w:t>N/A</w:t>
            </w:r>
          </w:p>
        </w:tc>
        <w:tc>
          <w:tcPr>
            <w:tcW w:w="2250" w:type="dxa"/>
            <w:shd w:val="clear" w:color="auto" w:fill="auto"/>
          </w:tcPr>
          <w:p w14:paraId="1C3A5472" w14:textId="77777777" w:rsidR="000B6A71" w:rsidRPr="00FB33C3" w:rsidRDefault="000B6A71" w:rsidP="00FC3CFF">
            <w:pPr>
              <w:pStyle w:val="NoSpacing"/>
            </w:pPr>
          </w:p>
        </w:tc>
        <w:tc>
          <w:tcPr>
            <w:tcW w:w="3775" w:type="dxa"/>
            <w:shd w:val="clear" w:color="auto" w:fill="auto"/>
          </w:tcPr>
          <w:p w14:paraId="0A3F19AE" w14:textId="2FD1BC87" w:rsidR="000B6A71" w:rsidRPr="00FB33C3" w:rsidRDefault="000B6A71" w:rsidP="00FC3CFF">
            <w:pPr>
              <w:pStyle w:val="NoSpacing"/>
            </w:pPr>
          </w:p>
        </w:tc>
      </w:tr>
      <w:tr w:rsidR="000B6A71" w:rsidRPr="00FB33C3" w14:paraId="2FFF20A4" w14:textId="77777777" w:rsidTr="0093043A">
        <w:tc>
          <w:tcPr>
            <w:tcW w:w="2785" w:type="dxa"/>
            <w:shd w:val="clear" w:color="auto" w:fill="auto"/>
          </w:tcPr>
          <w:p w14:paraId="037DEB25" w14:textId="569AD521" w:rsidR="000B6A71" w:rsidRPr="00C33134" w:rsidRDefault="000B6A71" w:rsidP="00FC3CFF">
            <w:pPr>
              <w:pStyle w:val="NoSpacing"/>
            </w:pPr>
            <w:r w:rsidRPr="00C33134">
              <w:t>Debris Covered Ice Elevation</w:t>
            </w:r>
          </w:p>
        </w:tc>
        <w:tc>
          <w:tcPr>
            <w:tcW w:w="1980" w:type="dxa"/>
          </w:tcPr>
          <w:p w14:paraId="10B2A3EA" w14:textId="7000D7ED" w:rsidR="000B6A71" w:rsidRPr="00FB33C3" w:rsidRDefault="0093043A" w:rsidP="00FC3CFF">
            <w:pPr>
              <w:pStyle w:val="NoSpacing"/>
            </w:pPr>
            <w:r>
              <w:t>N/A</w:t>
            </w:r>
          </w:p>
        </w:tc>
        <w:tc>
          <w:tcPr>
            <w:tcW w:w="2250" w:type="dxa"/>
            <w:shd w:val="clear" w:color="auto" w:fill="auto"/>
          </w:tcPr>
          <w:p w14:paraId="50783D3A" w14:textId="77777777" w:rsidR="000B6A71" w:rsidRPr="00FB33C3" w:rsidRDefault="000B6A71" w:rsidP="00FC3CFF">
            <w:pPr>
              <w:pStyle w:val="NoSpacing"/>
            </w:pPr>
          </w:p>
        </w:tc>
        <w:tc>
          <w:tcPr>
            <w:tcW w:w="3775" w:type="dxa"/>
            <w:shd w:val="clear" w:color="auto" w:fill="auto"/>
          </w:tcPr>
          <w:p w14:paraId="304707B3" w14:textId="0C4865DB" w:rsidR="000B6A71" w:rsidRPr="00FB33C3" w:rsidRDefault="000B6A71" w:rsidP="00FC3CFF">
            <w:pPr>
              <w:pStyle w:val="NoSpacing"/>
            </w:pPr>
          </w:p>
        </w:tc>
      </w:tr>
      <w:tr w:rsidR="000B6A71" w:rsidRPr="00FB33C3" w14:paraId="6955A826" w14:textId="77777777" w:rsidTr="0093043A">
        <w:tc>
          <w:tcPr>
            <w:tcW w:w="2785" w:type="dxa"/>
            <w:shd w:val="clear" w:color="auto" w:fill="auto"/>
          </w:tcPr>
          <w:p w14:paraId="41A614ED" w14:textId="5A47CFA5" w:rsidR="000B6A71" w:rsidRPr="00C33134" w:rsidRDefault="000B6A71" w:rsidP="00FC3CFF">
            <w:pPr>
              <w:pStyle w:val="NoSpacing"/>
            </w:pPr>
            <w:r w:rsidRPr="00C33134">
              <w:t>Glacier Mass Balance</w:t>
            </w:r>
          </w:p>
        </w:tc>
        <w:tc>
          <w:tcPr>
            <w:tcW w:w="1980" w:type="dxa"/>
          </w:tcPr>
          <w:p w14:paraId="1B7D9B32" w14:textId="63CCFA9A" w:rsidR="000B6A71" w:rsidRPr="00FB33C3" w:rsidRDefault="0093043A" w:rsidP="00FC3CFF">
            <w:pPr>
              <w:pStyle w:val="NoSpacing"/>
            </w:pPr>
            <w:r>
              <w:t>N/A</w:t>
            </w:r>
          </w:p>
        </w:tc>
        <w:tc>
          <w:tcPr>
            <w:tcW w:w="2250" w:type="dxa"/>
            <w:shd w:val="clear" w:color="auto" w:fill="auto"/>
          </w:tcPr>
          <w:p w14:paraId="7614853D" w14:textId="77777777" w:rsidR="000B6A71" w:rsidRPr="00FB33C3" w:rsidRDefault="000B6A71" w:rsidP="00FC3CFF">
            <w:pPr>
              <w:pStyle w:val="NoSpacing"/>
            </w:pPr>
          </w:p>
        </w:tc>
        <w:tc>
          <w:tcPr>
            <w:tcW w:w="3775" w:type="dxa"/>
            <w:shd w:val="clear" w:color="auto" w:fill="auto"/>
          </w:tcPr>
          <w:p w14:paraId="3CB79180" w14:textId="51C7B917" w:rsidR="000B6A71" w:rsidRPr="00FB33C3" w:rsidRDefault="000B6A71" w:rsidP="00FC3CFF">
            <w:pPr>
              <w:pStyle w:val="NoSpacing"/>
            </w:pPr>
          </w:p>
        </w:tc>
      </w:tr>
      <w:tr w:rsidR="000B6A71" w:rsidRPr="00FB33C3" w14:paraId="332670B4" w14:textId="77777777" w:rsidTr="0093043A">
        <w:tc>
          <w:tcPr>
            <w:tcW w:w="2785" w:type="dxa"/>
            <w:shd w:val="clear" w:color="auto" w:fill="auto"/>
          </w:tcPr>
          <w:p w14:paraId="6993F969" w14:textId="7B7FC328" w:rsidR="000B6A71" w:rsidRPr="00C33134" w:rsidRDefault="000B6A71" w:rsidP="00FC3CFF">
            <w:pPr>
              <w:pStyle w:val="NoSpacing"/>
            </w:pPr>
            <w:r w:rsidRPr="00C33134">
              <w:t>Glacier Ice Thickness</w:t>
            </w:r>
          </w:p>
        </w:tc>
        <w:tc>
          <w:tcPr>
            <w:tcW w:w="1980" w:type="dxa"/>
          </w:tcPr>
          <w:p w14:paraId="6CD41612" w14:textId="294FF780" w:rsidR="000B6A71" w:rsidRPr="00FB33C3" w:rsidRDefault="0093043A" w:rsidP="00FC3CFF">
            <w:pPr>
              <w:pStyle w:val="NoSpacing"/>
            </w:pPr>
            <w:r>
              <w:t>N/A</w:t>
            </w:r>
          </w:p>
        </w:tc>
        <w:tc>
          <w:tcPr>
            <w:tcW w:w="2250" w:type="dxa"/>
            <w:shd w:val="clear" w:color="auto" w:fill="auto"/>
          </w:tcPr>
          <w:p w14:paraId="6B5C5F7A" w14:textId="77777777" w:rsidR="000B6A71" w:rsidRPr="00FB33C3" w:rsidRDefault="000B6A71" w:rsidP="00FC3CFF">
            <w:pPr>
              <w:pStyle w:val="NoSpacing"/>
            </w:pPr>
          </w:p>
        </w:tc>
        <w:tc>
          <w:tcPr>
            <w:tcW w:w="3775" w:type="dxa"/>
            <w:shd w:val="clear" w:color="auto" w:fill="auto"/>
          </w:tcPr>
          <w:p w14:paraId="1F5FA415" w14:textId="522B8A10" w:rsidR="000B6A71" w:rsidRPr="00FB33C3" w:rsidRDefault="000B6A71" w:rsidP="00FC3CFF">
            <w:pPr>
              <w:pStyle w:val="NoSpacing"/>
            </w:pPr>
          </w:p>
        </w:tc>
      </w:tr>
      <w:tr w:rsidR="000B6A71" w:rsidRPr="00FB33C3" w14:paraId="4FA1A074" w14:textId="77777777" w:rsidTr="0093043A">
        <w:tc>
          <w:tcPr>
            <w:tcW w:w="2785" w:type="dxa"/>
          </w:tcPr>
          <w:p w14:paraId="64BE7045" w14:textId="279E96A7" w:rsidR="000B6A71" w:rsidRPr="00FB33C3" w:rsidRDefault="00C33134" w:rsidP="00FC3CFF">
            <w:pPr>
              <w:pStyle w:val="NoSpacing"/>
            </w:pPr>
            <w:r w:rsidRPr="00CB3860">
              <w:rPr>
                <w:i/>
                <w:iCs/>
                <w:color w:val="7030A0"/>
              </w:rPr>
              <w:t>Other</w:t>
            </w:r>
            <w:r>
              <w:rPr>
                <w:i/>
                <w:iCs/>
                <w:color w:val="7030A0"/>
              </w:rPr>
              <w:t xml:space="preserve"> Measurements (add rows as necessary)</w:t>
            </w:r>
            <w:r w:rsidRPr="00CB3860">
              <w:t xml:space="preserve">  </w:t>
            </w:r>
          </w:p>
        </w:tc>
        <w:tc>
          <w:tcPr>
            <w:tcW w:w="1980" w:type="dxa"/>
          </w:tcPr>
          <w:p w14:paraId="78E600D2" w14:textId="77777777" w:rsidR="000B6A71" w:rsidRPr="00FB33C3" w:rsidRDefault="000B6A71" w:rsidP="00FC3CFF">
            <w:pPr>
              <w:pStyle w:val="NoSpacing"/>
            </w:pPr>
          </w:p>
        </w:tc>
        <w:tc>
          <w:tcPr>
            <w:tcW w:w="2250" w:type="dxa"/>
            <w:shd w:val="clear" w:color="auto" w:fill="auto"/>
          </w:tcPr>
          <w:p w14:paraId="18B4263C" w14:textId="77777777" w:rsidR="000B6A71" w:rsidRPr="00FB33C3" w:rsidRDefault="000B6A71" w:rsidP="00FC3CFF">
            <w:pPr>
              <w:pStyle w:val="NoSpacing"/>
            </w:pPr>
          </w:p>
        </w:tc>
        <w:tc>
          <w:tcPr>
            <w:tcW w:w="3775" w:type="dxa"/>
            <w:shd w:val="clear" w:color="auto" w:fill="auto"/>
          </w:tcPr>
          <w:p w14:paraId="2ABA7EDD" w14:textId="7E658BE1" w:rsidR="000B6A71" w:rsidRPr="00FB33C3" w:rsidRDefault="000B6A71" w:rsidP="00FC3CFF">
            <w:pPr>
              <w:pStyle w:val="NoSpacing"/>
            </w:pPr>
          </w:p>
        </w:tc>
      </w:tr>
      <w:tr w:rsidR="0093043A" w14:paraId="134DA8F4" w14:textId="77777777" w:rsidTr="0093043A">
        <w:tc>
          <w:tcPr>
            <w:tcW w:w="10795" w:type="dxa"/>
            <w:gridSpan w:val="4"/>
            <w:shd w:val="clear" w:color="auto" w:fill="000000" w:themeFill="text1"/>
          </w:tcPr>
          <w:p w14:paraId="7729973A" w14:textId="41EC854B" w:rsidR="0093043A" w:rsidRPr="0093043A" w:rsidRDefault="0093043A" w:rsidP="0093043A">
            <w:pPr>
              <w:pStyle w:val="NoSpacing"/>
              <w:rPr>
                <w:b/>
                <w:bCs/>
                <w:color w:val="FFFFFF" w:themeColor="background1"/>
              </w:rPr>
            </w:pPr>
            <w:r w:rsidRPr="0093043A">
              <w:rPr>
                <w:b/>
                <w:bCs/>
                <w:color w:val="FFFFFF" w:themeColor="background1"/>
              </w:rPr>
              <w:t xml:space="preserve">Additional Notes and Details on </w:t>
            </w:r>
            <w:r>
              <w:rPr>
                <w:b/>
                <w:bCs/>
                <w:color w:val="FFFFFF" w:themeColor="background1"/>
              </w:rPr>
              <w:t xml:space="preserve">Other Hydrological and </w:t>
            </w:r>
            <w:proofErr w:type="spellStart"/>
            <w:r>
              <w:rPr>
                <w:b/>
                <w:bCs/>
                <w:color w:val="FFFFFF" w:themeColor="background1"/>
              </w:rPr>
              <w:t>Cryospheric</w:t>
            </w:r>
            <w:proofErr w:type="spellEnd"/>
            <w:r>
              <w:rPr>
                <w:b/>
                <w:bCs/>
                <w:color w:val="FFFFFF" w:themeColor="background1"/>
              </w:rPr>
              <w:t xml:space="preserve"> Measurements</w:t>
            </w:r>
          </w:p>
          <w:p w14:paraId="1A64423C" w14:textId="77777777" w:rsidR="0093043A" w:rsidRDefault="0093043A" w:rsidP="00FC3CFF">
            <w:pPr>
              <w:pStyle w:val="NoSpacing"/>
            </w:pPr>
          </w:p>
        </w:tc>
      </w:tr>
      <w:tr w:rsidR="00E220DD" w14:paraId="0CAB1632" w14:textId="77777777" w:rsidTr="0093043A">
        <w:tc>
          <w:tcPr>
            <w:tcW w:w="10795" w:type="dxa"/>
            <w:gridSpan w:val="4"/>
          </w:tcPr>
          <w:p w14:paraId="4E2B56B8" w14:textId="285C5B79" w:rsidR="00E220DD" w:rsidRDefault="00A50FE7" w:rsidP="00FC3CFF">
            <w:pPr>
              <w:pStyle w:val="NoSpacing"/>
            </w:pPr>
            <w:r>
              <w:t xml:space="preserve">At many times over the history of WCRB there have special, focused field campaigns and intensive observations (e.g., </w:t>
            </w:r>
            <w:proofErr w:type="gramStart"/>
            <w:r>
              <w:t>detailed</w:t>
            </w:r>
            <w:proofErr w:type="gramEnd"/>
            <w:r>
              <w:t xml:space="preserve"> and repeated snow surveys, snow pits, vegetation and soil moisture surveys, permafrost and active layer depth surveys, hydrological investigations on flow pathways and runoff responses, turbulent fluxes, blowing snow and snow redistribution, and more). These have mostly been conducted within the Granger Creek sub-basin and nearby parts of the WCRN. Data are archived with the McMaster Watershed Hydrology Group and University of Saskatchewan Centre for Hydrology. </w:t>
            </w:r>
          </w:p>
          <w:p w14:paraId="2A52ED40" w14:textId="77777777" w:rsidR="00E220DD" w:rsidRDefault="00E220DD" w:rsidP="00FC3CFF">
            <w:pPr>
              <w:pStyle w:val="NoSpacing"/>
            </w:pPr>
          </w:p>
          <w:p w14:paraId="4A6480B9" w14:textId="77777777" w:rsidR="00E220DD" w:rsidRDefault="00E220DD" w:rsidP="00FC3CFF">
            <w:pPr>
              <w:pStyle w:val="NoSpacing"/>
            </w:pPr>
          </w:p>
        </w:tc>
      </w:tr>
    </w:tbl>
    <w:p w14:paraId="6C5E4AD8" w14:textId="77777777" w:rsidR="002B2186" w:rsidRDefault="002B2186" w:rsidP="002B2186">
      <w:pPr>
        <w:pStyle w:val="NoSpacing"/>
      </w:pPr>
    </w:p>
    <w:p w14:paraId="0BED8AB5" w14:textId="2B80720F" w:rsidR="00BB10B4" w:rsidRDefault="00BB10B4" w:rsidP="00BB10B4">
      <w:pPr>
        <w:shd w:val="clear" w:color="auto" w:fill="E2EBF1"/>
        <w:spacing w:after="0" w:line="240" w:lineRule="auto"/>
        <w:rPr>
          <w:rFonts w:ascii="Arial" w:eastAsia="Times New Roman" w:hAnsi="Arial" w:cs="Arial"/>
          <w:color w:val="00508F"/>
          <w:sz w:val="29"/>
          <w:szCs w:val="29"/>
        </w:rPr>
      </w:pPr>
      <w:r>
        <w:rPr>
          <w:rFonts w:ascii="Arial" w:eastAsia="Times New Roman" w:hAnsi="Arial" w:cs="Arial"/>
          <w:color w:val="00508F"/>
          <w:sz w:val="28"/>
          <w:szCs w:val="28"/>
        </w:rPr>
        <w:t xml:space="preserve">Relevant Modelling Activity (Model Applications, Purpose, Advancements, etc.) </w:t>
      </w:r>
    </w:p>
    <w:p w14:paraId="32EEFFDF" w14:textId="77777777" w:rsidR="00BB10B4" w:rsidRPr="007D0451" w:rsidRDefault="00BB10B4" w:rsidP="00BB10B4">
      <w:pPr>
        <w:pStyle w:val="NoSpacing"/>
        <w:rPr>
          <w:sz w:val="6"/>
          <w:szCs w:val="6"/>
        </w:rPr>
      </w:pPr>
    </w:p>
    <w:tbl>
      <w:tblPr>
        <w:tblStyle w:val="TableGrid"/>
        <w:tblW w:w="10795" w:type="dxa"/>
        <w:shd w:val="clear" w:color="auto" w:fill="FFFFFF" w:themeFill="background1"/>
        <w:tblLook w:val="04A0" w:firstRow="1" w:lastRow="0" w:firstColumn="1" w:lastColumn="0" w:noHBand="0" w:noVBand="1"/>
      </w:tblPr>
      <w:tblGrid>
        <w:gridCol w:w="10795"/>
      </w:tblGrid>
      <w:tr w:rsidR="00BB10B4" w:rsidRPr="00D63A17" w14:paraId="7F473DF8" w14:textId="77777777" w:rsidTr="005E627A">
        <w:tc>
          <w:tcPr>
            <w:tcW w:w="10795" w:type="dxa"/>
            <w:shd w:val="clear" w:color="auto" w:fill="FFFFFF" w:themeFill="background1"/>
          </w:tcPr>
          <w:p w14:paraId="15DAD7BE" w14:textId="3A243F63" w:rsidR="00BB10B4" w:rsidRPr="00B33382" w:rsidRDefault="007215C8" w:rsidP="005E627A">
            <w:pPr>
              <w:pStyle w:val="NoSpacing"/>
            </w:pPr>
            <w:r>
              <w:t>WCRB has been a testbed for many cold regions hydrological modelling developments and applications over the past three decades.</w:t>
            </w:r>
            <w:r w:rsidR="00FD69A7">
              <w:t xml:space="preserve">  In particular, the Cold Regions Hydrological Modelling (CRHM) platform (see </w:t>
            </w:r>
            <w:hyperlink r:id="rId18" w:history="1">
              <w:r w:rsidR="00FD69A7" w:rsidRPr="00FA7D2F">
                <w:rPr>
                  <w:rStyle w:val="Hyperlink"/>
                </w:rPr>
                <w:t>https://doi.org/10.1016/j.jhydrol.2022.128711</w:t>
              </w:r>
            </w:hyperlink>
            <w:r w:rsidR="00FD69A7">
              <w:t xml:space="preserve">) has been advanced by work at WCRB to improve </w:t>
            </w:r>
            <w:r w:rsidR="00D552EC">
              <w:t xml:space="preserve">representation of </w:t>
            </w:r>
            <w:r w:rsidR="00FD69A7">
              <w:t>snow–shrub interactions</w:t>
            </w:r>
            <w:r w:rsidR="00D552EC">
              <w:t>, forest canopy snow interception, blowing snow, snowmelt and infiltration to frozen soils, and runoff generation (</w:t>
            </w:r>
            <w:hyperlink r:id="rId19" w:history="1">
              <w:r w:rsidR="00D552EC" w:rsidRPr="00FA7D2F">
                <w:rPr>
                  <w:rStyle w:val="Hyperlink"/>
                </w:rPr>
                <w:t>https://research-groups.usask.ca/hydrology/documents/pubs/papers/pomeroy_et_al_2010.pdf</w:t>
              </w:r>
            </w:hyperlink>
            <w:r w:rsidR="00D552EC">
              <w:t xml:space="preserve">). </w:t>
            </w:r>
            <w:r w:rsidR="00FD69A7">
              <w:t xml:space="preserve">  </w:t>
            </w:r>
            <w:r>
              <w:t xml:space="preserve">    </w:t>
            </w:r>
          </w:p>
          <w:p w14:paraId="079363AD" w14:textId="77777777" w:rsidR="00BB10B4" w:rsidRPr="00B33382" w:rsidRDefault="00BB10B4" w:rsidP="005E627A">
            <w:pPr>
              <w:pStyle w:val="NoSpacing"/>
            </w:pPr>
          </w:p>
          <w:p w14:paraId="527F6D57" w14:textId="77777777" w:rsidR="00BB10B4" w:rsidRPr="00B33382" w:rsidRDefault="00BB10B4" w:rsidP="005E627A">
            <w:pPr>
              <w:pStyle w:val="NoSpacing"/>
            </w:pPr>
          </w:p>
          <w:p w14:paraId="7D9280F0" w14:textId="77777777" w:rsidR="00BB10B4" w:rsidRPr="00B33382" w:rsidRDefault="00BB10B4" w:rsidP="005E627A">
            <w:pPr>
              <w:pStyle w:val="NoSpacing"/>
            </w:pPr>
          </w:p>
          <w:p w14:paraId="78696B53" w14:textId="77777777" w:rsidR="00BB10B4" w:rsidRPr="00B33382" w:rsidRDefault="00BB10B4" w:rsidP="005E627A">
            <w:pPr>
              <w:pStyle w:val="NoSpacing"/>
            </w:pPr>
          </w:p>
        </w:tc>
      </w:tr>
    </w:tbl>
    <w:p w14:paraId="5C4D6F18" w14:textId="77777777" w:rsidR="008F1EDD" w:rsidRDefault="008F1EDD" w:rsidP="008F1EDD">
      <w:pPr>
        <w:pStyle w:val="NoSpacing"/>
      </w:pPr>
    </w:p>
    <w:p w14:paraId="21ABCEED" w14:textId="5A258FE5" w:rsidR="008F1EDD" w:rsidRDefault="008F1EDD" w:rsidP="008F1EDD">
      <w:pPr>
        <w:shd w:val="clear" w:color="auto" w:fill="E2EBF1"/>
        <w:spacing w:after="0" w:line="240" w:lineRule="auto"/>
        <w:rPr>
          <w:rFonts w:ascii="Arial" w:eastAsia="Times New Roman" w:hAnsi="Arial" w:cs="Arial"/>
          <w:color w:val="00508F"/>
          <w:sz w:val="29"/>
          <w:szCs w:val="29"/>
        </w:rPr>
      </w:pPr>
      <w:r>
        <w:rPr>
          <w:rFonts w:ascii="Arial" w:eastAsia="Times New Roman" w:hAnsi="Arial" w:cs="Arial"/>
          <w:color w:val="00508F"/>
          <w:sz w:val="28"/>
          <w:szCs w:val="28"/>
        </w:rPr>
        <w:t>Additional Information</w:t>
      </w:r>
      <w:r w:rsidR="0046733B">
        <w:rPr>
          <w:rFonts w:ascii="Arial" w:eastAsia="Times New Roman" w:hAnsi="Arial" w:cs="Arial"/>
          <w:color w:val="00508F"/>
          <w:sz w:val="28"/>
          <w:szCs w:val="28"/>
        </w:rPr>
        <w:t xml:space="preserve"> (Key Papers, Articles/Media</w:t>
      </w:r>
      <w:r w:rsidR="000D6098">
        <w:rPr>
          <w:rFonts w:ascii="Arial" w:eastAsia="Times New Roman" w:hAnsi="Arial" w:cs="Arial"/>
          <w:color w:val="00508F"/>
          <w:sz w:val="28"/>
          <w:szCs w:val="28"/>
        </w:rPr>
        <w:t xml:space="preserve">, Photographs, etc.) </w:t>
      </w:r>
    </w:p>
    <w:p w14:paraId="572E2074" w14:textId="77777777" w:rsidR="008F1EDD" w:rsidRPr="007D0451" w:rsidRDefault="008F1EDD" w:rsidP="008F1EDD">
      <w:pPr>
        <w:pStyle w:val="NoSpacing"/>
        <w:rPr>
          <w:sz w:val="6"/>
          <w:szCs w:val="6"/>
        </w:rPr>
      </w:pPr>
    </w:p>
    <w:tbl>
      <w:tblPr>
        <w:tblStyle w:val="TableGrid"/>
        <w:tblW w:w="10795" w:type="dxa"/>
        <w:shd w:val="clear" w:color="auto" w:fill="FFFFFF" w:themeFill="background1"/>
        <w:tblLook w:val="04A0" w:firstRow="1" w:lastRow="0" w:firstColumn="1" w:lastColumn="0" w:noHBand="0" w:noVBand="1"/>
      </w:tblPr>
      <w:tblGrid>
        <w:gridCol w:w="10795"/>
      </w:tblGrid>
      <w:tr w:rsidR="008F1EDD" w:rsidRPr="00D63A17" w14:paraId="1E9789B3" w14:textId="77777777" w:rsidTr="00FC3CFF">
        <w:tc>
          <w:tcPr>
            <w:tcW w:w="10795" w:type="dxa"/>
            <w:shd w:val="clear" w:color="auto" w:fill="FFFFFF" w:themeFill="background1"/>
          </w:tcPr>
          <w:p w14:paraId="0EE819D7" w14:textId="104D10A3" w:rsidR="00B33382" w:rsidRDefault="00B33382" w:rsidP="00FC3CFF">
            <w:pPr>
              <w:pStyle w:val="NoSpacing"/>
            </w:pPr>
            <w:r>
              <w:lastRenderedPageBreak/>
              <w:t xml:space="preserve">The WCRB website </w:t>
            </w:r>
            <w:r w:rsidR="00A50FE7">
              <w:t>(</w:t>
            </w:r>
            <w:hyperlink r:id="rId20" w:history="1">
              <w:r w:rsidR="00A50FE7" w:rsidRPr="00FA7D2F">
                <w:rPr>
                  <w:rStyle w:val="Hyperlink"/>
                </w:rPr>
                <w:t>http://www.wolfcreekresearchbasin.ca/</w:t>
              </w:r>
            </w:hyperlink>
            <w:r w:rsidR="00A50FE7">
              <w:t xml:space="preserve">) </w:t>
            </w:r>
            <w:r>
              <w:t xml:space="preserve">contains many relevant details, including history, publications, current projects, </w:t>
            </w:r>
            <w:proofErr w:type="gramStart"/>
            <w:r>
              <w:t>maps</w:t>
            </w:r>
            <w:proofErr w:type="gramEnd"/>
            <w:r>
              <w:t xml:space="preserve"> and photographs, and more.  As part of the Changing Cold Regions Network (</w:t>
            </w:r>
            <w:hyperlink r:id="rId21" w:history="1">
              <w:r w:rsidRPr="00FA7D2F">
                <w:rPr>
                  <w:rStyle w:val="Hyperlink"/>
                </w:rPr>
                <w:t>www.ccrn</w:t>
              </w:r>
              <w:r w:rsidRPr="00FA7D2F">
                <w:rPr>
                  <w:rStyle w:val="Hyperlink"/>
                </w:rPr>
                <w:t>e</w:t>
              </w:r>
              <w:r w:rsidRPr="00FA7D2F">
                <w:rPr>
                  <w:rStyle w:val="Hyperlink"/>
                </w:rPr>
                <w:t>twork.ca</w:t>
              </w:r>
            </w:hyperlink>
            <w:r>
              <w:t>), an information brochure was developed</w:t>
            </w:r>
            <w:r w:rsidR="00D10482">
              <w:t>,</w:t>
            </w:r>
            <w:r>
              <w:t xml:space="preserve"> explaining </w:t>
            </w:r>
            <w:r w:rsidR="007215C8">
              <w:t>the changes that are taking place here</w:t>
            </w:r>
            <w:r w:rsidR="00A50FE7">
              <w:t xml:space="preserve"> and describing the basin and the research</w:t>
            </w:r>
            <w:r w:rsidR="007215C8">
              <w:t xml:space="preserve">: </w:t>
            </w:r>
            <w:hyperlink r:id="rId22" w:history="1">
              <w:r w:rsidRPr="00FA7D2F">
                <w:rPr>
                  <w:rStyle w:val="Hyperlink"/>
                </w:rPr>
                <w:t>https://ccrnetwork.ca/documents/wolf_creek_changes.pdf</w:t>
              </w:r>
            </w:hyperlink>
            <w:r w:rsidR="007215C8">
              <w:t xml:space="preserve">.  </w:t>
            </w:r>
            <w:r>
              <w:t xml:space="preserve"> </w:t>
            </w:r>
          </w:p>
          <w:p w14:paraId="45E4253A" w14:textId="7556D339" w:rsidR="00D552EC" w:rsidRDefault="00D552EC" w:rsidP="00FC3CFF">
            <w:pPr>
              <w:pStyle w:val="NoSpacing"/>
            </w:pPr>
            <w:r>
              <w:t>See also Wolf Creek 25 year science summit (</w:t>
            </w:r>
            <w:hyperlink r:id="rId23" w:history="1">
              <w:r w:rsidRPr="00FA7D2F">
                <w:rPr>
                  <w:rStyle w:val="Hyperlink"/>
                </w:rPr>
                <w:t>https://ccrnetwork.ca/science-programme/workshops/2017-wolf-creek-science-summit.php</w:t>
              </w:r>
            </w:hyperlink>
            <w:r>
              <w:t>) and</w:t>
            </w:r>
            <w:r w:rsidR="00334BE4">
              <w:t xml:space="preserve"> hear about the 30 year anniversary</w:t>
            </w:r>
            <w:r w:rsidR="00D10482">
              <w:t xml:space="preserve"> celebration in 2022</w:t>
            </w:r>
            <w:r w:rsidR="00334BE4">
              <w:t xml:space="preserve"> (</w:t>
            </w:r>
            <w:hyperlink r:id="rId24" w:history="1">
              <w:r w:rsidR="00334BE4" w:rsidRPr="00FA7D2F">
                <w:rPr>
                  <w:rStyle w:val="Hyperlink"/>
                </w:rPr>
                <w:t>https://www.cbc.ca/player/play/2058405955736</w:t>
              </w:r>
            </w:hyperlink>
            <w:r w:rsidR="00334BE4">
              <w:t xml:space="preserve">). </w:t>
            </w:r>
            <w:r>
              <w:t xml:space="preserve"> </w:t>
            </w:r>
          </w:p>
          <w:p w14:paraId="5B154635" w14:textId="485C9C6A" w:rsidR="00334BE4" w:rsidRPr="00B33382" w:rsidRDefault="00334BE4" w:rsidP="00FC3CFF">
            <w:pPr>
              <w:pStyle w:val="NoSpacing"/>
            </w:pPr>
            <w:r>
              <w:t xml:space="preserve">Follow on Twitter: </w:t>
            </w:r>
            <w:hyperlink r:id="rId25" w:history="1">
              <w:r w:rsidRPr="00FA7D2F">
                <w:rPr>
                  <w:rStyle w:val="Hyperlink"/>
                </w:rPr>
                <w:t>https://twitter.com/WolfCreekYT</w:t>
              </w:r>
            </w:hyperlink>
            <w:r>
              <w:t xml:space="preserve"> </w:t>
            </w:r>
          </w:p>
          <w:p w14:paraId="55FFF8BD" w14:textId="74C2F1B3" w:rsidR="008F1EDD" w:rsidRPr="00B33382" w:rsidRDefault="008F1EDD" w:rsidP="00FC3CFF">
            <w:pPr>
              <w:pStyle w:val="NoSpacing"/>
            </w:pPr>
          </w:p>
          <w:p w14:paraId="1876E74C" w14:textId="77777777" w:rsidR="008F1EDD" w:rsidRPr="00B33382" w:rsidRDefault="008F1EDD" w:rsidP="00FC3CFF">
            <w:pPr>
              <w:pStyle w:val="NoSpacing"/>
            </w:pPr>
          </w:p>
          <w:p w14:paraId="57F64A91" w14:textId="77777777" w:rsidR="008F1EDD" w:rsidRPr="00B33382" w:rsidRDefault="008F1EDD" w:rsidP="00FC3CFF">
            <w:pPr>
              <w:pStyle w:val="NoSpacing"/>
            </w:pPr>
          </w:p>
        </w:tc>
      </w:tr>
    </w:tbl>
    <w:p w14:paraId="7785B2B4" w14:textId="6E4686D7" w:rsidR="00DC58F8" w:rsidRDefault="00DC58F8" w:rsidP="00DB2076">
      <w:pPr>
        <w:pStyle w:val="NoSpacing"/>
      </w:pPr>
    </w:p>
    <w:sectPr w:rsidR="00DC58F8" w:rsidSect="00D77E9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E154" w14:textId="77777777" w:rsidR="00E246A4" w:rsidRDefault="00E246A4" w:rsidP="00E246A4">
      <w:pPr>
        <w:spacing w:after="0" w:line="240" w:lineRule="auto"/>
      </w:pPr>
      <w:r>
        <w:separator/>
      </w:r>
    </w:p>
  </w:endnote>
  <w:endnote w:type="continuationSeparator" w:id="0">
    <w:p w14:paraId="791D11EF" w14:textId="77777777" w:rsidR="00E246A4" w:rsidRDefault="00E246A4" w:rsidP="00E2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002D" w14:textId="77777777" w:rsidR="00E246A4" w:rsidRDefault="00E246A4" w:rsidP="00E246A4">
      <w:pPr>
        <w:spacing w:after="0" w:line="240" w:lineRule="auto"/>
      </w:pPr>
      <w:r>
        <w:separator/>
      </w:r>
    </w:p>
  </w:footnote>
  <w:footnote w:type="continuationSeparator" w:id="0">
    <w:p w14:paraId="26B69331" w14:textId="77777777" w:rsidR="00E246A4" w:rsidRDefault="00E246A4" w:rsidP="00E24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05E2"/>
    <w:multiLevelType w:val="hybridMultilevel"/>
    <w:tmpl w:val="A874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72F9"/>
    <w:multiLevelType w:val="multilevel"/>
    <w:tmpl w:val="F5DE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158099">
    <w:abstractNumId w:val="1"/>
  </w:num>
  <w:num w:numId="2" w16cid:durableId="2695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0MLA0MjS1MDMyMjFR0lEKTi0uzszPAykwrAUA5lUgTSwAAAA="/>
  </w:docVars>
  <w:rsids>
    <w:rsidRoot w:val="00D77E96"/>
    <w:rsid w:val="00011EA1"/>
    <w:rsid w:val="000324AC"/>
    <w:rsid w:val="00093571"/>
    <w:rsid w:val="000A6F41"/>
    <w:rsid w:val="000B4872"/>
    <w:rsid w:val="000B6A71"/>
    <w:rsid w:val="000C678A"/>
    <w:rsid w:val="000C7D14"/>
    <w:rsid w:val="000D6098"/>
    <w:rsid w:val="000F0815"/>
    <w:rsid w:val="001023B2"/>
    <w:rsid w:val="0010483C"/>
    <w:rsid w:val="00107F18"/>
    <w:rsid w:val="0014065A"/>
    <w:rsid w:val="0015132F"/>
    <w:rsid w:val="00155202"/>
    <w:rsid w:val="0016430F"/>
    <w:rsid w:val="001B52F3"/>
    <w:rsid w:val="001B7618"/>
    <w:rsid w:val="001E0CB6"/>
    <w:rsid w:val="001E32C0"/>
    <w:rsid w:val="00222F1A"/>
    <w:rsid w:val="00227B9C"/>
    <w:rsid w:val="00227F38"/>
    <w:rsid w:val="0023762D"/>
    <w:rsid w:val="00264263"/>
    <w:rsid w:val="002652FC"/>
    <w:rsid w:val="0026647A"/>
    <w:rsid w:val="00281259"/>
    <w:rsid w:val="00290C88"/>
    <w:rsid w:val="002B2186"/>
    <w:rsid w:val="002C0CE9"/>
    <w:rsid w:val="002C491E"/>
    <w:rsid w:val="002D25F0"/>
    <w:rsid w:val="002D64F0"/>
    <w:rsid w:val="002F5D7A"/>
    <w:rsid w:val="00334983"/>
    <w:rsid w:val="00334BE4"/>
    <w:rsid w:val="00342F69"/>
    <w:rsid w:val="003458B5"/>
    <w:rsid w:val="00387531"/>
    <w:rsid w:val="00391158"/>
    <w:rsid w:val="003B1866"/>
    <w:rsid w:val="003C5E95"/>
    <w:rsid w:val="003D1D66"/>
    <w:rsid w:val="0041063D"/>
    <w:rsid w:val="00432BE2"/>
    <w:rsid w:val="004359EB"/>
    <w:rsid w:val="00440F45"/>
    <w:rsid w:val="00453EA1"/>
    <w:rsid w:val="0046733B"/>
    <w:rsid w:val="0049154C"/>
    <w:rsid w:val="004A1B2C"/>
    <w:rsid w:val="004B3DD4"/>
    <w:rsid w:val="004B40CE"/>
    <w:rsid w:val="004B7496"/>
    <w:rsid w:val="004C2CB7"/>
    <w:rsid w:val="004C5D98"/>
    <w:rsid w:val="00500E8A"/>
    <w:rsid w:val="005311BE"/>
    <w:rsid w:val="00537E27"/>
    <w:rsid w:val="00552332"/>
    <w:rsid w:val="00581AE9"/>
    <w:rsid w:val="005864D7"/>
    <w:rsid w:val="00587898"/>
    <w:rsid w:val="005A4DD1"/>
    <w:rsid w:val="005C6ADD"/>
    <w:rsid w:val="005E003B"/>
    <w:rsid w:val="005E3790"/>
    <w:rsid w:val="005E58EA"/>
    <w:rsid w:val="005E6F55"/>
    <w:rsid w:val="0061077A"/>
    <w:rsid w:val="00645A80"/>
    <w:rsid w:val="00665F35"/>
    <w:rsid w:val="006855C4"/>
    <w:rsid w:val="006A745D"/>
    <w:rsid w:val="006F4611"/>
    <w:rsid w:val="006F499F"/>
    <w:rsid w:val="00714863"/>
    <w:rsid w:val="007215C8"/>
    <w:rsid w:val="0072383E"/>
    <w:rsid w:val="00737660"/>
    <w:rsid w:val="00766F1C"/>
    <w:rsid w:val="007D0451"/>
    <w:rsid w:val="007D3EC5"/>
    <w:rsid w:val="007F1A72"/>
    <w:rsid w:val="007F5045"/>
    <w:rsid w:val="00880F1B"/>
    <w:rsid w:val="008F1EDD"/>
    <w:rsid w:val="00912F23"/>
    <w:rsid w:val="0091795E"/>
    <w:rsid w:val="0093043A"/>
    <w:rsid w:val="00931594"/>
    <w:rsid w:val="0093474C"/>
    <w:rsid w:val="00934E98"/>
    <w:rsid w:val="009505F4"/>
    <w:rsid w:val="0095560B"/>
    <w:rsid w:val="009C5FBF"/>
    <w:rsid w:val="009D49BA"/>
    <w:rsid w:val="009E2D96"/>
    <w:rsid w:val="00A20567"/>
    <w:rsid w:val="00A50FE7"/>
    <w:rsid w:val="00A64EAB"/>
    <w:rsid w:val="00A669B0"/>
    <w:rsid w:val="00AA6EB3"/>
    <w:rsid w:val="00AA7B7D"/>
    <w:rsid w:val="00AE2300"/>
    <w:rsid w:val="00AF45A9"/>
    <w:rsid w:val="00B14D58"/>
    <w:rsid w:val="00B211E7"/>
    <w:rsid w:val="00B24552"/>
    <w:rsid w:val="00B33382"/>
    <w:rsid w:val="00B3574A"/>
    <w:rsid w:val="00B3664A"/>
    <w:rsid w:val="00B3691E"/>
    <w:rsid w:val="00B8766A"/>
    <w:rsid w:val="00BB10B4"/>
    <w:rsid w:val="00BB295B"/>
    <w:rsid w:val="00BB6CF2"/>
    <w:rsid w:val="00BC0073"/>
    <w:rsid w:val="00BC1114"/>
    <w:rsid w:val="00BC7C23"/>
    <w:rsid w:val="00BD2455"/>
    <w:rsid w:val="00BD4463"/>
    <w:rsid w:val="00C0605A"/>
    <w:rsid w:val="00C324CF"/>
    <w:rsid w:val="00C33134"/>
    <w:rsid w:val="00C53E0B"/>
    <w:rsid w:val="00C626BD"/>
    <w:rsid w:val="00C92D24"/>
    <w:rsid w:val="00CA70D8"/>
    <w:rsid w:val="00CB0ECF"/>
    <w:rsid w:val="00CB25CB"/>
    <w:rsid w:val="00CB3860"/>
    <w:rsid w:val="00CC4B63"/>
    <w:rsid w:val="00CE2C87"/>
    <w:rsid w:val="00D10482"/>
    <w:rsid w:val="00D130BD"/>
    <w:rsid w:val="00D30666"/>
    <w:rsid w:val="00D32C75"/>
    <w:rsid w:val="00D552EC"/>
    <w:rsid w:val="00D63A17"/>
    <w:rsid w:val="00D70CAC"/>
    <w:rsid w:val="00D73DEF"/>
    <w:rsid w:val="00D77E96"/>
    <w:rsid w:val="00DB2076"/>
    <w:rsid w:val="00DC0F13"/>
    <w:rsid w:val="00DC58F8"/>
    <w:rsid w:val="00DD1987"/>
    <w:rsid w:val="00E13B5F"/>
    <w:rsid w:val="00E14790"/>
    <w:rsid w:val="00E17BA0"/>
    <w:rsid w:val="00E220DD"/>
    <w:rsid w:val="00E22357"/>
    <w:rsid w:val="00E246A4"/>
    <w:rsid w:val="00E26F2D"/>
    <w:rsid w:val="00E2719A"/>
    <w:rsid w:val="00E44AE5"/>
    <w:rsid w:val="00E65D3B"/>
    <w:rsid w:val="00EA5683"/>
    <w:rsid w:val="00EB106C"/>
    <w:rsid w:val="00EE18F8"/>
    <w:rsid w:val="00F00A80"/>
    <w:rsid w:val="00F167D4"/>
    <w:rsid w:val="00F20AD4"/>
    <w:rsid w:val="00F2214C"/>
    <w:rsid w:val="00F92B6A"/>
    <w:rsid w:val="00FB33C3"/>
    <w:rsid w:val="00FD69A7"/>
    <w:rsid w:val="00FE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E9C5"/>
  <w15:chartTrackingRefBased/>
  <w15:docId w15:val="{8A6972B4-959D-4000-991A-67790B83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8F8"/>
    <w:pPr>
      <w:spacing w:after="0" w:line="240" w:lineRule="auto"/>
    </w:pPr>
  </w:style>
  <w:style w:type="table" w:styleId="TableGrid">
    <w:name w:val="Table Grid"/>
    <w:basedOn w:val="TableNormal"/>
    <w:uiPriority w:val="39"/>
    <w:rsid w:val="0034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5045"/>
    <w:rPr>
      <w:color w:val="0563C1" w:themeColor="hyperlink"/>
      <w:u w:val="single"/>
    </w:rPr>
  </w:style>
  <w:style w:type="character" w:styleId="UnresolvedMention">
    <w:name w:val="Unresolved Mention"/>
    <w:basedOn w:val="DefaultParagraphFont"/>
    <w:uiPriority w:val="99"/>
    <w:semiHidden/>
    <w:unhideWhenUsed/>
    <w:rsid w:val="007F5045"/>
    <w:rPr>
      <w:color w:val="605E5C"/>
      <w:shd w:val="clear" w:color="auto" w:fill="E1DFDD"/>
    </w:rPr>
  </w:style>
  <w:style w:type="paragraph" w:styleId="Header">
    <w:name w:val="header"/>
    <w:basedOn w:val="Normal"/>
    <w:link w:val="HeaderChar"/>
    <w:uiPriority w:val="99"/>
    <w:unhideWhenUsed/>
    <w:rsid w:val="00E24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6A4"/>
  </w:style>
  <w:style w:type="paragraph" w:styleId="Footer">
    <w:name w:val="footer"/>
    <w:basedOn w:val="Normal"/>
    <w:link w:val="FooterChar"/>
    <w:uiPriority w:val="99"/>
    <w:unhideWhenUsed/>
    <w:rsid w:val="00E24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6A4"/>
  </w:style>
  <w:style w:type="paragraph" w:styleId="NormalWeb">
    <w:name w:val="Normal (Web)"/>
    <w:basedOn w:val="Normal"/>
    <w:uiPriority w:val="99"/>
    <w:semiHidden/>
    <w:unhideWhenUsed/>
    <w:rsid w:val="004B3DD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C678A"/>
    <w:pPr>
      <w:spacing w:after="0" w:line="240" w:lineRule="auto"/>
    </w:pPr>
  </w:style>
  <w:style w:type="character" w:styleId="CommentReference">
    <w:name w:val="annotation reference"/>
    <w:basedOn w:val="DefaultParagraphFont"/>
    <w:uiPriority w:val="99"/>
    <w:semiHidden/>
    <w:unhideWhenUsed/>
    <w:rsid w:val="00EA5683"/>
    <w:rPr>
      <w:sz w:val="16"/>
      <w:szCs w:val="16"/>
    </w:rPr>
  </w:style>
  <w:style w:type="paragraph" w:styleId="CommentText">
    <w:name w:val="annotation text"/>
    <w:basedOn w:val="Normal"/>
    <w:link w:val="CommentTextChar"/>
    <w:uiPriority w:val="99"/>
    <w:unhideWhenUsed/>
    <w:rsid w:val="00EA5683"/>
    <w:pPr>
      <w:spacing w:line="240" w:lineRule="auto"/>
    </w:pPr>
    <w:rPr>
      <w:sz w:val="20"/>
      <w:szCs w:val="20"/>
    </w:rPr>
  </w:style>
  <w:style w:type="character" w:customStyle="1" w:styleId="CommentTextChar">
    <w:name w:val="Comment Text Char"/>
    <w:basedOn w:val="DefaultParagraphFont"/>
    <w:link w:val="CommentText"/>
    <w:uiPriority w:val="99"/>
    <w:rsid w:val="00EA5683"/>
    <w:rPr>
      <w:sz w:val="20"/>
      <w:szCs w:val="20"/>
    </w:rPr>
  </w:style>
  <w:style w:type="paragraph" w:styleId="CommentSubject">
    <w:name w:val="annotation subject"/>
    <w:basedOn w:val="CommentText"/>
    <w:next w:val="CommentText"/>
    <w:link w:val="CommentSubjectChar"/>
    <w:uiPriority w:val="99"/>
    <w:semiHidden/>
    <w:unhideWhenUsed/>
    <w:rsid w:val="00EA5683"/>
    <w:rPr>
      <w:b/>
      <w:bCs/>
    </w:rPr>
  </w:style>
  <w:style w:type="character" w:customStyle="1" w:styleId="CommentSubjectChar">
    <w:name w:val="Comment Subject Char"/>
    <w:basedOn w:val="CommentTextChar"/>
    <w:link w:val="CommentSubject"/>
    <w:uiPriority w:val="99"/>
    <w:semiHidden/>
    <w:rsid w:val="00EA5683"/>
    <w:rPr>
      <w:b/>
      <w:bCs/>
      <w:sz w:val="20"/>
      <w:szCs w:val="20"/>
    </w:rPr>
  </w:style>
  <w:style w:type="character" w:styleId="FollowedHyperlink">
    <w:name w:val="FollowedHyperlink"/>
    <w:basedOn w:val="DefaultParagraphFont"/>
    <w:uiPriority w:val="99"/>
    <w:semiHidden/>
    <w:unhideWhenUsed/>
    <w:rsid w:val="00D104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8331">
      <w:bodyDiv w:val="1"/>
      <w:marLeft w:val="0"/>
      <w:marRight w:val="0"/>
      <w:marTop w:val="0"/>
      <w:marBottom w:val="0"/>
      <w:divBdr>
        <w:top w:val="none" w:sz="0" w:space="0" w:color="auto"/>
        <w:left w:val="none" w:sz="0" w:space="0" w:color="auto"/>
        <w:bottom w:val="none" w:sz="0" w:space="0" w:color="auto"/>
        <w:right w:val="none" w:sz="0" w:space="0" w:color="auto"/>
      </w:divBdr>
    </w:div>
    <w:div w:id="390232679">
      <w:bodyDiv w:val="1"/>
      <w:marLeft w:val="0"/>
      <w:marRight w:val="0"/>
      <w:marTop w:val="0"/>
      <w:marBottom w:val="0"/>
      <w:divBdr>
        <w:top w:val="none" w:sz="0" w:space="0" w:color="auto"/>
        <w:left w:val="none" w:sz="0" w:space="0" w:color="auto"/>
        <w:bottom w:val="none" w:sz="0" w:space="0" w:color="auto"/>
        <w:right w:val="none" w:sz="0" w:space="0" w:color="auto"/>
      </w:divBdr>
    </w:div>
    <w:div w:id="419957566">
      <w:bodyDiv w:val="1"/>
      <w:marLeft w:val="0"/>
      <w:marRight w:val="0"/>
      <w:marTop w:val="0"/>
      <w:marBottom w:val="0"/>
      <w:divBdr>
        <w:top w:val="none" w:sz="0" w:space="0" w:color="auto"/>
        <w:left w:val="none" w:sz="0" w:space="0" w:color="auto"/>
        <w:bottom w:val="none" w:sz="0" w:space="0" w:color="auto"/>
        <w:right w:val="none" w:sz="0" w:space="0" w:color="auto"/>
      </w:divBdr>
    </w:div>
    <w:div w:id="437532952">
      <w:bodyDiv w:val="1"/>
      <w:marLeft w:val="0"/>
      <w:marRight w:val="0"/>
      <w:marTop w:val="0"/>
      <w:marBottom w:val="0"/>
      <w:divBdr>
        <w:top w:val="none" w:sz="0" w:space="0" w:color="auto"/>
        <w:left w:val="none" w:sz="0" w:space="0" w:color="auto"/>
        <w:bottom w:val="none" w:sz="0" w:space="0" w:color="auto"/>
        <w:right w:val="none" w:sz="0" w:space="0" w:color="auto"/>
      </w:divBdr>
      <w:divsChild>
        <w:div w:id="2076858014">
          <w:marLeft w:val="0"/>
          <w:marRight w:val="0"/>
          <w:marTop w:val="0"/>
          <w:marBottom w:val="0"/>
          <w:divBdr>
            <w:top w:val="none" w:sz="0" w:space="0" w:color="auto"/>
            <w:left w:val="none" w:sz="0" w:space="0" w:color="auto"/>
            <w:bottom w:val="none" w:sz="0" w:space="0" w:color="auto"/>
            <w:right w:val="none" w:sz="0" w:space="0" w:color="auto"/>
          </w:divBdr>
        </w:div>
      </w:divsChild>
    </w:div>
    <w:div w:id="471872675">
      <w:bodyDiv w:val="1"/>
      <w:marLeft w:val="0"/>
      <w:marRight w:val="0"/>
      <w:marTop w:val="0"/>
      <w:marBottom w:val="0"/>
      <w:divBdr>
        <w:top w:val="none" w:sz="0" w:space="0" w:color="auto"/>
        <w:left w:val="none" w:sz="0" w:space="0" w:color="auto"/>
        <w:bottom w:val="none" w:sz="0" w:space="0" w:color="auto"/>
        <w:right w:val="none" w:sz="0" w:space="0" w:color="auto"/>
      </w:divBdr>
    </w:div>
    <w:div w:id="476844945">
      <w:bodyDiv w:val="1"/>
      <w:marLeft w:val="0"/>
      <w:marRight w:val="0"/>
      <w:marTop w:val="0"/>
      <w:marBottom w:val="0"/>
      <w:divBdr>
        <w:top w:val="none" w:sz="0" w:space="0" w:color="auto"/>
        <w:left w:val="none" w:sz="0" w:space="0" w:color="auto"/>
        <w:bottom w:val="none" w:sz="0" w:space="0" w:color="auto"/>
        <w:right w:val="none" w:sz="0" w:space="0" w:color="auto"/>
      </w:divBdr>
    </w:div>
    <w:div w:id="566262713">
      <w:bodyDiv w:val="1"/>
      <w:marLeft w:val="0"/>
      <w:marRight w:val="0"/>
      <w:marTop w:val="0"/>
      <w:marBottom w:val="0"/>
      <w:divBdr>
        <w:top w:val="none" w:sz="0" w:space="0" w:color="auto"/>
        <w:left w:val="none" w:sz="0" w:space="0" w:color="auto"/>
        <w:bottom w:val="none" w:sz="0" w:space="0" w:color="auto"/>
        <w:right w:val="none" w:sz="0" w:space="0" w:color="auto"/>
      </w:divBdr>
    </w:div>
    <w:div w:id="572351431">
      <w:bodyDiv w:val="1"/>
      <w:marLeft w:val="0"/>
      <w:marRight w:val="0"/>
      <w:marTop w:val="0"/>
      <w:marBottom w:val="0"/>
      <w:divBdr>
        <w:top w:val="none" w:sz="0" w:space="0" w:color="auto"/>
        <w:left w:val="none" w:sz="0" w:space="0" w:color="auto"/>
        <w:bottom w:val="none" w:sz="0" w:space="0" w:color="auto"/>
        <w:right w:val="none" w:sz="0" w:space="0" w:color="auto"/>
      </w:divBdr>
    </w:div>
    <w:div w:id="616331033">
      <w:bodyDiv w:val="1"/>
      <w:marLeft w:val="0"/>
      <w:marRight w:val="0"/>
      <w:marTop w:val="0"/>
      <w:marBottom w:val="0"/>
      <w:divBdr>
        <w:top w:val="none" w:sz="0" w:space="0" w:color="auto"/>
        <w:left w:val="none" w:sz="0" w:space="0" w:color="auto"/>
        <w:bottom w:val="none" w:sz="0" w:space="0" w:color="auto"/>
        <w:right w:val="none" w:sz="0" w:space="0" w:color="auto"/>
      </w:divBdr>
    </w:div>
    <w:div w:id="646281693">
      <w:bodyDiv w:val="1"/>
      <w:marLeft w:val="0"/>
      <w:marRight w:val="0"/>
      <w:marTop w:val="0"/>
      <w:marBottom w:val="0"/>
      <w:divBdr>
        <w:top w:val="none" w:sz="0" w:space="0" w:color="auto"/>
        <w:left w:val="none" w:sz="0" w:space="0" w:color="auto"/>
        <w:bottom w:val="none" w:sz="0" w:space="0" w:color="auto"/>
        <w:right w:val="none" w:sz="0" w:space="0" w:color="auto"/>
      </w:divBdr>
    </w:div>
    <w:div w:id="716202539">
      <w:bodyDiv w:val="1"/>
      <w:marLeft w:val="0"/>
      <w:marRight w:val="0"/>
      <w:marTop w:val="0"/>
      <w:marBottom w:val="0"/>
      <w:divBdr>
        <w:top w:val="none" w:sz="0" w:space="0" w:color="auto"/>
        <w:left w:val="none" w:sz="0" w:space="0" w:color="auto"/>
        <w:bottom w:val="none" w:sz="0" w:space="0" w:color="auto"/>
        <w:right w:val="none" w:sz="0" w:space="0" w:color="auto"/>
      </w:divBdr>
    </w:div>
    <w:div w:id="750659614">
      <w:bodyDiv w:val="1"/>
      <w:marLeft w:val="0"/>
      <w:marRight w:val="0"/>
      <w:marTop w:val="0"/>
      <w:marBottom w:val="0"/>
      <w:divBdr>
        <w:top w:val="none" w:sz="0" w:space="0" w:color="auto"/>
        <w:left w:val="none" w:sz="0" w:space="0" w:color="auto"/>
        <w:bottom w:val="none" w:sz="0" w:space="0" w:color="auto"/>
        <w:right w:val="none" w:sz="0" w:space="0" w:color="auto"/>
      </w:divBdr>
    </w:div>
    <w:div w:id="1015768825">
      <w:bodyDiv w:val="1"/>
      <w:marLeft w:val="0"/>
      <w:marRight w:val="0"/>
      <w:marTop w:val="0"/>
      <w:marBottom w:val="0"/>
      <w:divBdr>
        <w:top w:val="none" w:sz="0" w:space="0" w:color="auto"/>
        <w:left w:val="none" w:sz="0" w:space="0" w:color="auto"/>
        <w:bottom w:val="none" w:sz="0" w:space="0" w:color="auto"/>
        <w:right w:val="none" w:sz="0" w:space="0" w:color="auto"/>
      </w:divBdr>
    </w:div>
    <w:div w:id="1157720044">
      <w:bodyDiv w:val="1"/>
      <w:marLeft w:val="0"/>
      <w:marRight w:val="0"/>
      <w:marTop w:val="0"/>
      <w:marBottom w:val="0"/>
      <w:divBdr>
        <w:top w:val="none" w:sz="0" w:space="0" w:color="auto"/>
        <w:left w:val="none" w:sz="0" w:space="0" w:color="auto"/>
        <w:bottom w:val="none" w:sz="0" w:space="0" w:color="auto"/>
        <w:right w:val="none" w:sz="0" w:space="0" w:color="auto"/>
      </w:divBdr>
    </w:div>
    <w:div w:id="1281763305">
      <w:bodyDiv w:val="1"/>
      <w:marLeft w:val="0"/>
      <w:marRight w:val="0"/>
      <w:marTop w:val="0"/>
      <w:marBottom w:val="0"/>
      <w:divBdr>
        <w:top w:val="none" w:sz="0" w:space="0" w:color="auto"/>
        <w:left w:val="none" w:sz="0" w:space="0" w:color="auto"/>
        <w:bottom w:val="none" w:sz="0" w:space="0" w:color="auto"/>
        <w:right w:val="none" w:sz="0" w:space="0" w:color="auto"/>
      </w:divBdr>
    </w:div>
    <w:div w:id="1485388057">
      <w:bodyDiv w:val="1"/>
      <w:marLeft w:val="0"/>
      <w:marRight w:val="0"/>
      <w:marTop w:val="0"/>
      <w:marBottom w:val="0"/>
      <w:divBdr>
        <w:top w:val="none" w:sz="0" w:space="0" w:color="auto"/>
        <w:left w:val="none" w:sz="0" w:space="0" w:color="auto"/>
        <w:bottom w:val="none" w:sz="0" w:space="0" w:color="auto"/>
        <w:right w:val="none" w:sz="0" w:space="0" w:color="auto"/>
      </w:divBdr>
    </w:div>
    <w:div w:id="1517579727">
      <w:bodyDiv w:val="1"/>
      <w:marLeft w:val="0"/>
      <w:marRight w:val="0"/>
      <w:marTop w:val="0"/>
      <w:marBottom w:val="0"/>
      <w:divBdr>
        <w:top w:val="none" w:sz="0" w:space="0" w:color="auto"/>
        <w:left w:val="none" w:sz="0" w:space="0" w:color="auto"/>
        <w:bottom w:val="none" w:sz="0" w:space="0" w:color="auto"/>
        <w:right w:val="none" w:sz="0" w:space="0" w:color="auto"/>
      </w:divBdr>
    </w:div>
    <w:div w:id="1834639738">
      <w:bodyDiv w:val="1"/>
      <w:marLeft w:val="0"/>
      <w:marRight w:val="0"/>
      <w:marTop w:val="0"/>
      <w:marBottom w:val="0"/>
      <w:divBdr>
        <w:top w:val="none" w:sz="0" w:space="0" w:color="auto"/>
        <w:left w:val="none" w:sz="0" w:space="0" w:color="auto"/>
        <w:bottom w:val="none" w:sz="0" w:space="0" w:color="auto"/>
        <w:right w:val="none" w:sz="0" w:space="0" w:color="auto"/>
      </w:divBdr>
    </w:div>
    <w:div w:id="1979988376">
      <w:bodyDiv w:val="1"/>
      <w:marLeft w:val="0"/>
      <w:marRight w:val="0"/>
      <w:marTop w:val="0"/>
      <w:marBottom w:val="0"/>
      <w:divBdr>
        <w:top w:val="none" w:sz="0" w:space="0" w:color="auto"/>
        <w:left w:val="none" w:sz="0" w:space="0" w:color="auto"/>
        <w:bottom w:val="none" w:sz="0" w:space="0" w:color="auto"/>
        <w:right w:val="none" w:sz="0" w:space="0" w:color="auto"/>
      </w:divBdr>
    </w:div>
    <w:div w:id="210384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ysk@mcmaster.ca" TargetMode="External"/><Relationship Id="rId13" Type="http://schemas.openxmlformats.org/officeDocument/2006/relationships/hyperlink" Target="https://doi.org/10.5194/essd-11-89-2019" TargetMode="External"/><Relationship Id="rId18" Type="http://schemas.openxmlformats.org/officeDocument/2006/relationships/hyperlink" Target="https://doi.org/10.1016/j.jhydrol.2022.12871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crnetwork.ca" TargetMode="External"/><Relationship Id="rId7" Type="http://schemas.openxmlformats.org/officeDocument/2006/relationships/hyperlink" Target="http://www.wolfcreekresearchbasin.ca/" TargetMode="External"/><Relationship Id="rId12" Type="http://schemas.openxmlformats.org/officeDocument/2006/relationships/hyperlink" Target="https://doi.org/10.5194/essd-11-89-2019" TargetMode="External"/><Relationship Id="rId17" Type="http://schemas.openxmlformats.org/officeDocument/2006/relationships/hyperlink" Target="http://www.wolfcreekresearchbasin.ca/data.html" TargetMode="External"/><Relationship Id="rId25" Type="http://schemas.openxmlformats.org/officeDocument/2006/relationships/hyperlink" Target="https://twitter.com/WolfCreekYT" TargetMode="External"/><Relationship Id="rId2" Type="http://schemas.openxmlformats.org/officeDocument/2006/relationships/styles" Target="styles.xml"/><Relationship Id="rId16" Type="http://schemas.openxmlformats.org/officeDocument/2006/relationships/hyperlink" Target="https://doi.org/10.5194/essd-11-89-2019" TargetMode="External"/><Relationship Id="rId20" Type="http://schemas.openxmlformats.org/officeDocument/2006/relationships/hyperlink" Target="http://www.wolfcreekresearchbasin.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lfcreekresearchbasin.ca/history.html" TargetMode="External"/><Relationship Id="rId24" Type="http://schemas.openxmlformats.org/officeDocument/2006/relationships/hyperlink" Target="https://www.cbc.ca/player/play/2058405955736" TargetMode="External"/><Relationship Id="rId5" Type="http://schemas.openxmlformats.org/officeDocument/2006/relationships/footnotes" Target="footnotes.xml"/><Relationship Id="rId15" Type="http://schemas.openxmlformats.org/officeDocument/2006/relationships/hyperlink" Target="https://doi.org/10.5194/essd-11-89-2019" TargetMode="External"/><Relationship Id="rId23" Type="http://schemas.openxmlformats.org/officeDocument/2006/relationships/hyperlink" Target="https://ccrnetwork.ca/science-programme/workshops/2017-wolf-creek-science-summit.php" TargetMode="External"/><Relationship Id="rId10" Type="http://schemas.openxmlformats.org/officeDocument/2006/relationships/hyperlink" Target="mailto:tyler.dejong@mcmaster.ca" TargetMode="External"/><Relationship Id="rId19" Type="http://schemas.openxmlformats.org/officeDocument/2006/relationships/hyperlink" Target="https://research-groups.usask.ca/hydrology/documents/pubs/papers/pomeroy_et_al_2010.pdf" TargetMode="External"/><Relationship Id="rId4" Type="http://schemas.openxmlformats.org/officeDocument/2006/relationships/webSettings" Target="webSettings.xml"/><Relationship Id="rId9" Type="http://schemas.openxmlformats.org/officeDocument/2006/relationships/hyperlink" Target="mailto:john.pomeroy@usask.ca" TargetMode="External"/><Relationship Id="rId14" Type="http://schemas.openxmlformats.org/officeDocument/2006/relationships/hyperlink" Target="https://doi.org/10.5194/essd-11-89-2019" TargetMode="External"/><Relationship Id="rId22" Type="http://schemas.openxmlformats.org/officeDocument/2006/relationships/hyperlink" Target="https://ccrnetwork.ca/documents/wolf_creek_chang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1516</TotalTime>
  <Pages>8</Pages>
  <Words>2102</Words>
  <Characters>13963</Characters>
  <Application>Microsoft Office Word</Application>
  <DocSecurity>0</DocSecurity>
  <Lines>410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DeBeer, Chris</cp:lastModifiedBy>
  <cp:revision>22</cp:revision>
  <dcterms:created xsi:type="dcterms:W3CDTF">2023-06-12T19:04:00Z</dcterms:created>
  <dcterms:modified xsi:type="dcterms:W3CDTF">2023-06-16T22:49:00Z</dcterms:modified>
</cp:coreProperties>
</file>